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91" w:rsidRPr="00143B27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143B27">
        <w:rPr>
          <w:b/>
          <w:bCs/>
          <w:sz w:val="22"/>
          <w:szCs w:val="22"/>
          <w:lang w:val="ru-RU"/>
        </w:rPr>
        <w:t>ДОГОВОР</w:t>
      </w:r>
      <w:r w:rsidR="002F030D" w:rsidRPr="00143B27">
        <w:rPr>
          <w:b/>
          <w:bCs/>
          <w:sz w:val="22"/>
          <w:szCs w:val="22"/>
          <w:lang w:val="ru-RU"/>
        </w:rPr>
        <w:t xml:space="preserve"> № </w:t>
      </w:r>
      <w:r w:rsidR="006314BC" w:rsidRPr="00143B27">
        <w:rPr>
          <w:b/>
          <w:bCs/>
          <w:sz w:val="22"/>
          <w:szCs w:val="22"/>
          <w:lang w:val="ru-RU"/>
        </w:rPr>
        <w:t>___________</w:t>
      </w:r>
    </w:p>
    <w:p w:rsidR="00292391" w:rsidRPr="00143B27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b/>
          <w:bCs/>
        </w:rPr>
        <w:t>г</w:t>
      </w:r>
      <w:r w:rsidR="007232A3" w:rsidRPr="00143B27">
        <w:rPr>
          <w:rFonts w:ascii="Times New Roman" w:hAnsi="Times New Roman" w:cs="Times New Roman"/>
          <w:b/>
          <w:bCs/>
        </w:rPr>
        <w:t>орячего</w:t>
      </w:r>
      <w:r w:rsidRPr="00143B27">
        <w:rPr>
          <w:rFonts w:ascii="Times New Roman" w:hAnsi="Times New Roman" w:cs="Times New Roman"/>
          <w:b/>
          <w:bCs/>
        </w:rPr>
        <w:t xml:space="preserve"> </w:t>
      </w:r>
      <w:r w:rsidR="00292391" w:rsidRPr="00143B27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143B27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143B27">
        <w:rPr>
          <w:sz w:val="22"/>
          <w:szCs w:val="22"/>
        </w:rPr>
        <w:t>г</w:t>
      </w:r>
      <w:r w:rsidR="00D715A3" w:rsidRPr="00143B27">
        <w:rPr>
          <w:sz w:val="22"/>
          <w:szCs w:val="22"/>
        </w:rPr>
        <w:t xml:space="preserve">. Стрежевой   </w:t>
      </w:r>
      <w:r w:rsidRPr="00143B27">
        <w:rPr>
          <w:sz w:val="22"/>
          <w:szCs w:val="22"/>
        </w:rPr>
        <w:tab/>
      </w:r>
      <w:r w:rsidR="005230DB" w:rsidRPr="00143B27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143B27">
        <w:rPr>
          <w:sz w:val="22"/>
          <w:szCs w:val="22"/>
        </w:rPr>
        <w:t xml:space="preserve">                    </w:t>
      </w:r>
      <w:r w:rsidR="005230DB" w:rsidRPr="00143B27">
        <w:rPr>
          <w:sz w:val="22"/>
          <w:szCs w:val="22"/>
        </w:rPr>
        <w:t xml:space="preserve"> </w:t>
      </w:r>
      <w:r w:rsidR="006357DB" w:rsidRPr="00143B27">
        <w:rPr>
          <w:sz w:val="22"/>
          <w:szCs w:val="22"/>
        </w:rPr>
        <w:t xml:space="preserve">  </w:t>
      </w:r>
      <w:r w:rsidR="00636A4E" w:rsidRPr="00143B27">
        <w:rPr>
          <w:sz w:val="22"/>
          <w:szCs w:val="22"/>
        </w:rPr>
        <w:tab/>
      </w:r>
      <w:r w:rsidR="00F50136" w:rsidRPr="00143B27">
        <w:rPr>
          <w:sz w:val="22"/>
          <w:szCs w:val="22"/>
        </w:rPr>
        <w:tab/>
      </w:r>
      <w:r w:rsidR="00636A4E" w:rsidRPr="00143B27">
        <w:rPr>
          <w:sz w:val="22"/>
          <w:szCs w:val="22"/>
        </w:rPr>
        <w:t>01.01.20</w:t>
      </w:r>
      <w:r w:rsidR="005432FA" w:rsidRPr="00143B27">
        <w:rPr>
          <w:sz w:val="22"/>
          <w:szCs w:val="22"/>
        </w:rPr>
        <w:t>2</w:t>
      </w:r>
      <w:r w:rsidR="00413C9C">
        <w:rPr>
          <w:sz w:val="22"/>
          <w:szCs w:val="22"/>
        </w:rPr>
        <w:t>2</w:t>
      </w:r>
    </w:p>
    <w:p w:rsidR="00537142" w:rsidRPr="00143B2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143B27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143B2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143B27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143B27">
        <w:rPr>
          <w:rFonts w:ascii="Times New Roman" w:hAnsi="Times New Roman" w:cs="Times New Roman"/>
          <w:sz w:val="22"/>
          <w:szCs w:val="22"/>
        </w:rPr>
        <w:t>,</w:t>
      </w:r>
      <w:r w:rsidR="005230D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143B27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 w:rsidRPr="00143B27">
        <w:rPr>
          <w:rFonts w:ascii="Times New Roman" w:hAnsi="Times New Roman" w:cs="Times New Roman"/>
          <w:sz w:val="22"/>
          <w:szCs w:val="22"/>
        </w:rPr>
        <w:t>у</w:t>
      </w:r>
      <w:r w:rsidR="00A31678" w:rsidRPr="00143B27">
        <w:rPr>
          <w:rFonts w:ascii="Times New Roman" w:hAnsi="Times New Roman" w:cs="Times New Roman"/>
          <w:sz w:val="22"/>
          <w:szCs w:val="22"/>
        </w:rPr>
        <w:t>става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143B2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143B27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143B27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6314BC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143B2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143B27">
        <w:rPr>
          <w:rFonts w:ascii="Times New Roman" w:hAnsi="Times New Roman" w:cs="Times New Roman"/>
          <w:sz w:val="22"/>
          <w:szCs w:val="22"/>
        </w:rPr>
        <w:t>с</w:t>
      </w:r>
      <w:r w:rsidR="001C215E" w:rsidRPr="00143B2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143B2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143B27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143B27">
        <w:rPr>
          <w:rFonts w:ascii="Times New Roman" w:hAnsi="Times New Roman" w:cs="Times New Roman"/>
        </w:rPr>
        <w:t>ПРЕДМЕТ ДОГОВОРА</w:t>
      </w:r>
    </w:p>
    <w:p w:rsidR="00B727F5" w:rsidRPr="00143B27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143B27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1.2. </w:t>
      </w:r>
      <w:r w:rsidR="00362A6C" w:rsidRPr="00143B27">
        <w:rPr>
          <w:rFonts w:ascii="Times New Roman" w:hAnsi="Times New Roman" w:cs="Times New Roman"/>
        </w:rPr>
        <w:t>Границы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</w:t>
      </w:r>
      <w:r w:rsidRPr="00143B27">
        <w:rPr>
          <w:rFonts w:ascii="Times New Roman" w:hAnsi="Times New Roman" w:cs="Times New Roman"/>
        </w:rPr>
        <w:t>3.</w:t>
      </w: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1.3. Акт разграничения балансовой принадлежности и эксплуатационной ответственности, предусмотренный </w:t>
      </w:r>
      <w:hyperlink r:id="rId8" w:history="1">
        <w:r w:rsidRPr="00143B27">
          <w:rPr>
            <w:rFonts w:ascii="Times New Roman" w:hAnsi="Times New Roman" w:cs="Times New Roman"/>
          </w:rPr>
          <w:t>приложением №3</w:t>
        </w:r>
      </w:hyperlink>
      <w:r w:rsidRPr="00143B27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</w:t>
      </w:r>
      <w:r w:rsidR="002F5FE2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и является его неотъемлемой частью.</w:t>
      </w:r>
    </w:p>
    <w:p w:rsidR="002C3ABD" w:rsidRPr="00143B27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143B27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</w:t>
      </w:r>
      <w:r w:rsidR="00362A6C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143B27">
        <w:rPr>
          <w:rFonts w:ascii="Times New Roman" w:hAnsi="Times New Roman" w:cs="Times New Roman"/>
        </w:rPr>
        <w:t xml:space="preserve"> абонента,</w:t>
      </w:r>
      <w:r w:rsidRPr="00143B27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143B27">
        <w:rPr>
          <w:rFonts w:ascii="Times New Roman" w:hAnsi="Times New Roman" w:cs="Times New Roman"/>
        </w:rPr>
        <w:t>потребления горячей воды</w:t>
      </w:r>
      <w:r w:rsidR="001930B2" w:rsidRPr="00143B27">
        <w:rPr>
          <w:rFonts w:ascii="Times New Roman" w:hAnsi="Times New Roman" w:cs="Times New Roman"/>
        </w:rPr>
        <w:t xml:space="preserve"> </w:t>
      </w:r>
      <w:r w:rsidR="0053375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</w:t>
      </w:r>
      <w:r w:rsidR="00B727F5" w:rsidRPr="00143B27">
        <w:rPr>
          <w:rFonts w:ascii="Times New Roman" w:hAnsi="Times New Roman" w:cs="Times New Roman"/>
        </w:rPr>
        <w:t>ом</w:t>
      </w:r>
      <w:r w:rsidRPr="00143B27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143B27">
        <w:rPr>
          <w:rFonts w:ascii="Times New Roman" w:hAnsi="Times New Roman" w:cs="Times New Roman"/>
        </w:rPr>
        <w:t>а год (показания приборов учета</w:t>
      </w:r>
      <w:r w:rsidRPr="00143B27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143B27">
        <w:rPr>
          <w:rFonts w:ascii="Times New Roman" w:hAnsi="Times New Roman" w:cs="Times New Roman"/>
        </w:rPr>
        <w:t xml:space="preserve">прошедший </w:t>
      </w:r>
      <w:r w:rsidRPr="00143B27">
        <w:rPr>
          <w:rFonts w:ascii="Times New Roman" w:hAnsi="Times New Roman" w:cs="Times New Roman"/>
        </w:rPr>
        <w:t>период.</w:t>
      </w:r>
    </w:p>
    <w:p w:rsidR="002C3ABD" w:rsidRPr="00143B27" w:rsidRDefault="002C3ABD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 сформирован в Приложени</w:t>
      </w:r>
      <w:r w:rsidR="00106BF2" w:rsidRPr="00143B27">
        <w:rPr>
          <w:rFonts w:ascii="Times New Roman" w:hAnsi="Times New Roman" w:cs="Times New Roman"/>
        </w:rPr>
        <w:t>ях</w:t>
      </w:r>
      <w:r w:rsidRPr="00143B27">
        <w:rPr>
          <w:rFonts w:ascii="Times New Roman" w:hAnsi="Times New Roman" w:cs="Times New Roman"/>
        </w:rPr>
        <w:t xml:space="preserve"> № 2</w:t>
      </w:r>
      <w:r w:rsidR="00106BF2" w:rsidRPr="00143B27">
        <w:rPr>
          <w:rFonts w:ascii="Times New Roman" w:hAnsi="Times New Roman" w:cs="Times New Roman"/>
        </w:rPr>
        <w:t>.1-2.3</w:t>
      </w:r>
      <w:r w:rsidRPr="00143B27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143B27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B73101" w:rsidRPr="00143B27" w:rsidRDefault="00803CF6" w:rsidP="00B7310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СРОКИ И РЕЖИМ ПОДАЧИ </w:t>
      </w:r>
      <w:r w:rsidR="00115CDA" w:rsidRPr="00143B27">
        <w:rPr>
          <w:rFonts w:ascii="Times New Roman" w:hAnsi="Times New Roman" w:cs="Times New Roman"/>
        </w:rPr>
        <w:t xml:space="preserve">(ПОТРЕБЛЕНИЯ)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. СТОИМОСТЬ ДОГОВОРА </w:t>
      </w:r>
      <w:r w:rsidRPr="00143B27">
        <w:rPr>
          <w:rFonts w:ascii="Times New Roman" w:hAnsi="Times New Roman" w:cs="Times New Roman"/>
        </w:rPr>
        <w:t xml:space="preserve">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2.1</w:t>
      </w:r>
      <w:r w:rsidR="00803CF6" w:rsidRPr="00143B27">
        <w:rPr>
          <w:rFonts w:ascii="Times New Roman" w:hAnsi="Times New Roman" w:cs="Times New Roman"/>
        </w:rPr>
        <w:t xml:space="preserve">. Датой </w:t>
      </w:r>
      <w:r w:rsidR="00EB3AC6" w:rsidRPr="00143B27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143B27">
        <w:rPr>
          <w:rFonts w:ascii="Times New Roman" w:hAnsi="Times New Roman" w:cs="Times New Roman"/>
        </w:rPr>
        <w:t xml:space="preserve">является </w:t>
      </w:r>
      <w:r w:rsidRPr="00143B27">
        <w:rPr>
          <w:rFonts w:ascii="Times New Roman" w:hAnsi="Times New Roman" w:cs="Times New Roman"/>
        </w:rPr>
        <w:t>01.01.20</w:t>
      </w:r>
      <w:r w:rsidR="005E71FF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2.2.</w:t>
      </w:r>
      <w:r w:rsidR="00803CF6" w:rsidRPr="00143B27">
        <w:rPr>
          <w:rFonts w:ascii="Times New Roman" w:hAnsi="Times New Roman" w:cs="Times New Roman"/>
        </w:rPr>
        <w:t xml:space="preserve"> Сведения о </w:t>
      </w:r>
      <w:r w:rsidRPr="00143B27">
        <w:rPr>
          <w:rFonts w:ascii="Times New Roman" w:hAnsi="Times New Roman" w:cs="Times New Roman"/>
        </w:rPr>
        <w:t>гарантированно</w:t>
      </w:r>
      <w:r w:rsidR="00074C09" w:rsidRPr="00143B27">
        <w:rPr>
          <w:rFonts w:ascii="Times New Roman" w:hAnsi="Times New Roman" w:cs="Times New Roman"/>
        </w:rPr>
        <w:t>м</w:t>
      </w:r>
      <w:r w:rsidR="00803CF6" w:rsidRPr="00143B27">
        <w:rPr>
          <w:rFonts w:ascii="Times New Roman" w:hAnsi="Times New Roman" w:cs="Times New Roman"/>
        </w:rPr>
        <w:t xml:space="preserve"> объем</w:t>
      </w:r>
      <w:r w:rsidRPr="00143B27">
        <w:rPr>
          <w:rFonts w:ascii="Times New Roman" w:hAnsi="Times New Roman" w:cs="Times New Roman"/>
        </w:rPr>
        <w:t>е отпуска</w:t>
      </w:r>
      <w:r w:rsidR="00595103" w:rsidRPr="00143B27">
        <w:rPr>
          <w:rFonts w:ascii="Times New Roman" w:hAnsi="Times New Roman" w:cs="Times New Roman"/>
        </w:rPr>
        <w:t xml:space="preserve">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="00803CF6"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 и ориентировочной стоимости договора </w:t>
      </w:r>
      <w:r w:rsidR="00803CF6" w:rsidRPr="00143B27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143B27">
          <w:rPr>
            <w:rFonts w:ascii="Times New Roman" w:hAnsi="Times New Roman" w:cs="Times New Roman"/>
          </w:rPr>
          <w:t>приложении №</w:t>
        </w:r>
        <w:r w:rsidR="00803CF6" w:rsidRPr="00143B27">
          <w:rPr>
            <w:rFonts w:ascii="Times New Roman" w:hAnsi="Times New Roman" w:cs="Times New Roman"/>
          </w:rPr>
          <w:t xml:space="preserve"> </w:t>
        </w:r>
        <w:r w:rsidRPr="00143B27">
          <w:rPr>
            <w:rFonts w:ascii="Times New Roman" w:hAnsi="Times New Roman" w:cs="Times New Roman"/>
          </w:rPr>
          <w:t>1</w:t>
        </w:r>
      </w:hyperlink>
      <w:r w:rsidR="00634DBC" w:rsidRPr="00143B27">
        <w:rPr>
          <w:rFonts w:ascii="Times New Roman" w:hAnsi="Times New Roman" w:cs="Times New Roman"/>
        </w:rPr>
        <w:t>.</w:t>
      </w:r>
    </w:p>
    <w:p w:rsidR="00803CF6" w:rsidRPr="00143B27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B73101" w:rsidRPr="00143B27" w:rsidRDefault="00E712A2" w:rsidP="00B7310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Pr="00143B27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3.1. </w:t>
      </w:r>
      <w:r w:rsidR="00EB3AC6" w:rsidRPr="00143B27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143B27">
        <w:rPr>
          <w:rFonts w:ascii="Times New Roman" w:hAnsi="Times New Roman" w:cs="Times New Roman"/>
        </w:rPr>
        <w:t xml:space="preserve"> </w:t>
      </w:r>
      <w:r w:rsidR="00C81551" w:rsidRPr="00143B27">
        <w:rPr>
          <w:rFonts w:ascii="Times New Roman" w:hAnsi="Times New Roman" w:cs="Times New Roman"/>
        </w:rPr>
        <w:t>устан</w:t>
      </w:r>
      <w:r w:rsidR="00180677" w:rsidRPr="00143B27">
        <w:rPr>
          <w:rFonts w:ascii="Times New Roman" w:hAnsi="Times New Roman" w:cs="Times New Roman"/>
        </w:rPr>
        <w:t>овленному</w:t>
      </w:r>
      <w:r w:rsidR="00292391" w:rsidRPr="00143B27">
        <w:rPr>
          <w:rFonts w:ascii="Times New Roman" w:hAnsi="Times New Roman" w:cs="Times New Roman"/>
        </w:rPr>
        <w:t xml:space="preserve"> в с</w:t>
      </w:r>
      <w:r w:rsidR="00306910" w:rsidRPr="00143B27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143B27">
          <w:rPr>
            <w:rFonts w:ascii="Times New Roman" w:eastAsia="Calibri" w:hAnsi="Times New Roman" w:cs="Times New Roman"/>
          </w:rPr>
          <w:t>о</w:t>
        </w:r>
        <w:r w:rsidR="004D12C5" w:rsidRPr="00143B27">
          <w:rPr>
            <w:rFonts w:ascii="Times New Roman" w:eastAsia="Calibri" w:hAnsi="Times New Roman" w:cs="Times New Roman"/>
          </w:rPr>
          <w:t>сновами</w:t>
        </w:r>
      </w:hyperlink>
      <w:r w:rsidR="004D12C5" w:rsidRPr="00143B27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 w:rsidRPr="00143B27">
        <w:rPr>
          <w:rFonts w:ascii="Times New Roman" w:eastAsia="Calibri" w:hAnsi="Times New Roman" w:cs="Times New Roman"/>
        </w:rPr>
        <w:t>№</w:t>
      </w:r>
      <w:r w:rsidR="004D12C5" w:rsidRPr="00143B27">
        <w:rPr>
          <w:rFonts w:ascii="Times New Roman" w:eastAsia="Calibri" w:hAnsi="Times New Roman" w:cs="Times New Roman"/>
        </w:rPr>
        <w:t xml:space="preserve"> 406</w:t>
      </w:r>
      <w:r w:rsidR="00ED0CAD" w:rsidRPr="00143B27">
        <w:rPr>
          <w:rFonts w:ascii="Times New Roman" w:hAnsi="Times New Roman" w:cs="Times New Roman"/>
        </w:rPr>
        <w:t>, утвержденным</w:t>
      </w:r>
      <w:r w:rsidR="00537142" w:rsidRPr="00143B27">
        <w:rPr>
          <w:rFonts w:ascii="Times New Roman" w:hAnsi="Times New Roman" w:cs="Times New Roman"/>
        </w:rPr>
        <w:t>и</w:t>
      </w:r>
      <w:r w:rsidR="00ED0CAD" w:rsidRPr="00143B27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143B27">
        <w:rPr>
          <w:rFonts w:ascii="Times New Roman" w:hAnsi="Times New Roman" w:cs="Times New Roman"/>
        </w:rPr>
        <w:t xml:space="preserve"> и Приказом Региональ</w:t>
      </w:r>
      <w:r w:rsidR="004D12C5" w:rsidRPr="00143B27">
        <w:rPr>
          <w:rFonts w:ascii="Times New Roman" w:hAnsi="Times New Roman" w:cs="Times New Roman"/>
        </w:rPr>
        <w:t>ной службы по тарифам ХМАО-Югры.</w:t>
      </w:r>
    </w:p>
    <w:p w:rsidR="00362A6C" w:rsidRPr="00143B27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143B27" w:rsidRPr="00143B27" w:rsidTr="00E2099D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362A6C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 -30.06.20__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5432FA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01.07.20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__-31.12.20__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3" w:name="Par1134"/>
      <w:bookmarkEnd w:id="3"/>
    </w:p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3.2. </w:t>
      </w:r>
      <w:r w:rsidR="005E71FF" w:rsidRPr="00143B27">
        <w:rPr>
          <w:rFonts w:ascii="Times New Roman" w:hAnsi="Times New Roman" w:cs="Times New Roman"/>
        </w:rPr>
        <w:t>За расчетный период для оплаты по договору принимается 1 календарный месяц.</w:t>
      </w:r>
      <w:r w:rsidR="006271C6" w:rsidRPr="00143B27">
        <w:rPr>
          <w:rFonts w:ascii="Times New Roman" w:hAnsi="Times New Roman" w:cs="Times New Roman"/>
        </w:rPr>
        <w:t xml:space="preserve"> </w:t>
      </w:r>
    </w:p>
    <w:p w:rsidR="00D07387" w:rsidRPr="00143B27" w:rsidRDefault="00D07387" w:rsidP="00D07387">
      <w:pPr>
        <w:contextualSpacing/>
        <w:rPr>
          <w:rFonts w:ascii="Times New Roman" w:hAnsi="Times New Roman" w:cs="Times New Roman"/>
        </w:rPr>
      </w:pPr>
    </w:p>
    <w:p w:rsidR="006271C6" w:rsidRPr="00143B27" w:rsidRDefault="00D07387" w:rsidP="00D07387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3.3 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  <w:r w:rsidR="005432FA" w:rsidRPr="00143B27">
        <w:rPr>
          <w:rFonts w:ascii="Times New Roman" w:hAnsi="Times New Roman" w:cs="Times New Roman"/>
        </w:rPr>
        <w:t xml:space="preserve"> </w:t>
      </w:r>
      <w:r w:rsidR="006271C6" w:rsidRPr="00143B27">
        <w:rPr>
          <w:rFonts w:ascii="Times New Roman" w:hAnsi="Times New Roman" w:cs="Times New Roman"/>
        </w:rPr>
        <w:t>При осуществлении платежей за горячую воду в платежном поручении абонент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817388" w:rsidRPr="00143B27" w:rsidRDefault="00817388" w:rsidP="00817388">
      <w:pPr>
        <w:contextualSpacing/>
        <w:rPr>
          <w:rFonts w:ascii="Times New Roman" w:hAnsi="Times New Roman" w:cs="Times New Roman"/>
        </w:rPr>
      </w:pPr>
    </w:p>
    <w:p w:rsidR="006271C6" w:rsidRPr="00143B27" w:rsidRDefault="00817388" w:rsidP="006271C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E77060" w:rsidRPr="00143B27" w:rsidRDefault="00E77060" w:rsidP="006271C6">
      <w:pPr>
        <w:contextualSpacing/>
        <w:rPr>
          <w:rFonts w:ascii="Times New Roman" w:hAnsi="Times New Roman" w:cs="Times New Roman"/>
        </w:rPr>
      </w:pPr>
    </w:p>
    <w:p w:rsidR="00D2292B" w:rsidRPr="00143B27" w:rsidRDefault="006271C6" w:rsidP="006D0335">
      <w:pPr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>. В случае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соответстви</w:t>
      </w:r>
      <w:r w:rsidR="005432FA" w:rsidRPr="00143B27">
        <w:rPr>
          <w:rFonts w:ascii="Times New Roman" w:hAnsi="Times New Roman" w:cs="Times New Roman"/>
        </w:rPr>
        <w:t>е</w:t>
      </w:r>
      <w:r w:rsidRPr="00143B27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6</w:t>
      </w:r>
      <w:r w:rsidR="00351804" w:rsidRPr="00143B27">
        <w:rPr>
          <w:rFonts w:ascii="Times New Roman" w:hAnsi="Times New Roman" w:cs="Times New Roman"/>
        </w:rPr>
        <w:t>. Не позднее 0</w:t>
      </w:r>
      <w:r w:rsidR="00357C1C" w:rsidRPr="00143B27">
        <w:rPr>
          <w:rFonts w:ascii="Times New Roman" w:hAnsi="Times New Roman" w:cs="Times New Roman"/>
        </w:rPr>
        <w:t>5</w:t>
      </w:r>
      <w:r w:rsidR="00351804" w:rsidRPr="00143B27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рганизация</w:t>
      </w:r>
      <w:r w:rsidR="00180677" w:rsidRPr="00143B27">
        <w:rPr>
          <w:rFonts w:ascii="Times New Roman" w:hAnsi="Times New Roman" w:cs="Times New Roman"/>
        </w:rPr>
        <w:t>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180677" w:rsidRPr="00143B27">
        <w:rPr>
          <w:rFonts w:ascii="Times New Roman" w:hAnsi="Times New Roman" w:cs="Times New Roman"/>
        </w:rPr>
        <w:t>осуществляющ</w:t>
      </w:r>
      <w:r w:rsidR="001930B2" w:rsidRPr="00143B27">
        <w:rPr>
          <w:rFonts w:ascii="Times New Roman" w:hAnsi="Times New Roman" w:cs="Times New Roman"/>
        </w:rPr>
        <w:t>ая</w:t>
      </w:r>
      <w:r w:rsidR="00180677" w:rsidRPr="00143B27">
        <w:rPr>
          <w:rFonts w:ascii="Times New Roman" w:hAnsi="Times New Roman" w:cs="Times New Roman"/>
        </w:rPr>
        <w:t xml:space="preserve"> горячее водоснабжение,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направляет </w:t>
      </w:r>
      <w:r w:rsidR="00826DE6" w:rsidRPr="00143B27">
        <w:rPr>
          <w:rFonts w:ascii="Times New Roman" w:hAnsi="Times New Roman" w:cs="Times New Roman"/>
        </w:rPr>
        <w:t xml:space="preserve">любым доступным способом </w:t>
      </w:r>
      <w:r w:rsidR="00351804" w:rsidRPr="00143B27">
        <w:rPr>
          <w:rFonts w:ascii="Times New Roman" w:hAnsi="Times New Roman" w:cs="Times New Roman"/>
        </w:rPr>
        <w:t>(</w:t>
      </w:r>
      <w:r w:rsidR="00826DE6" w:rsidRPr="00143B27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EC17E3" w:rsidRPr="00143B27">
        <w:rPr>
          <w:rFonts w:ascii="Times New Roman" w:hAnsi="Times New Roman" w:cs="Times New Roman"/>
        </w:rPr>
        <w:t>«</w:t>
      </w:r>
      <w:r w:rsidR="00826DE6" w:rsidRPr="00143B27">
        <w:rPr>
          <w:rFonts w:ascii="Times New Roman" w:hAnsi="Times New Roman" w:cs="Times New Roman"/>
        </w:rPr>
        <w:t>Интернет</w:t>
      </w:r>
      <w:r w:rsidR="00EC17E3" w:rsidRPr="00143B27">
        <w:rPr>
          <w:rFonts w:ascii="Times New Roman" w:hAnsi="Times New Roman" w:cs="Times New Roman"/>
        </w:rPr>
        <w:t>»</w:t>
      </w:r>
      <w:r w:rsidR="001B7F9E" w:rsidRPr="00143B27">
        <w:rPr>
          <w:rFonts w:ascii="Times New Roman" w:hAnsi="Times New Roman" w:cs="Times New Roman"/>
        </w:rPr>
        <w:t>,</w:t>
      </w:r>
      <w:r w:rsidR="00AF1B5D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затем почтой)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боненту счета-факту</w:t>
      </w:r>
      <w:r w:rsidR="00F21C58" w:rsidRPr="00143B27">
        <w:rPr>
          <w:rFonts w:ascii="Times New Roman" w:hAnsi="Times New Roman" w:cs="Times New Roman"/>
        </w:rPr>
        <w:t>ры и акты приема-передачи воды</w:t>
      </w:r>
      <w:r w:rsidR="0050018E" w:rsidRPr="00143B27">
        <w:rPr>
          <w:rFonts w:ascii="Times New Roman" w:hAnsi="Times New Roman" w:cs="Times New Roman"/>
        </w:rPr>
        <w:t xml:space="preserve"> (Приложение №4)</w:t>
      </w:r>
      <w:r w:rsidR="00F21C58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143B27">
        <w:rPr>
          <w:rFonts w:ascii="Times New Roman" w:hAnsi="Times New Roman" w:cs="Times New Roman"/>
        </w:rPr>
        <w:t>0</w:t>
      </w:r>
      <w:r w:rsidR="00351804" w:rsidRPr="00143B27">
        <w:rPr>
          <w:rFonts w:ascii="Times New Roman" w:hAnsi="Times New Roman" w:cs="Times New Roman"/>
        </w:rPr>
        <w:t xml:space="preserve">7-го числа того же месяца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 возвращает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1930B2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143B27">
        <w:rPr>
          <w:rFonts w:ascii="Times New Roman" w:hAnsi="Times New Roman" w:cs="Times New Roman"/>
        </w:rPr>
        <w:t>любым доступным способом</w:t>
      </w:r>
      <w:r w:rsidR="00351804" w:rsidRPr="00143B27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7</w:t>
      </w:r>
      <w:r w:rsidR="00351804" w:rsidRPr="00143B2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143B27">
        <w:rPr>
          <w:rFonts w:ascii="Times New Roman" w:hAnsi="Times New Roman" w:cs="Times New Roman"/>
        </w:rPr>
        <w:t>,</w:t>
      </w:r>
      <w:r w:rsidR="00826DE6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>осуществляющую горячее водоснабжение</w:t>
      </w:r>
      <w:r w:rsidR="00351804" w:rsidRPr="00143B27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143B27">
        <w:rPr>
          <w:rFonts w:ascii="Times New Roman" w:hAnsi="Times New Roman" w:cs="Times New Roman"/>
        </w:rPr>
        <w:t>горячей воды</w:t>
      </w:r>
      <w:r w:rsidR="00351804" w:rsidRPr="00143B27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8</w:t>
      </w:r>
      <w:r w:rsidR="00351804" w:rsidRPr="00143B27">
        <w:rPr>
          <w:rFonts w:ascii="Times New Roman" w:hAnsi="Times New Roman" w:cs="Times New Roman"/>
        </w:rPr>
        <w:t xml:space="preserve">. </w:t>
      </w:r>
      <w:r w:rsidR="007A600A" w:rsidRPr="00143B27">
        <w:rPr>
          <w:rFonts w:ascii="Times New Roman" w:hAnsi="Times New Roman" w:cs="Times New Roman"/>
        </w:rPr>
        <w:t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143B27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9</w:t>
      </w:r>
      <w:r w:rsidR="00351804" w:rsidRPr="00143B2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платежа </w:t>
      </w:r>
      <w:r w:rsidR="00BA395B" w:rsidRPr="00143B27">
        <w:rPr>
          <w:rFonts w:ascii="Times New Roman" w:hAnsi="Times New Roman" w:cs="Times New Roman"/>
        </w:rPr>
        <w:t>относится на погашение задолженности с более ранним периодом образования, затем - на оплату услуг за текущий период.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10</w:t>
      </w:r>
      <w:r w:rsidR="00351804" w:rsidRPr="00143B27">
        <w:rPr>
          <w:rFonts w:ascii="Times New Roman" w:hAnsi="Times New Roman" w:cs="Times New Roman"/>
        </w:rPr>
        <w:t>. При аварии на сетях</w:t>
      </w:r>
      <w:r w:rsidR="001930B2" w:rsidRPr="00143B27">
        <w:rPr>
          <w:rFonts w:ascii="Times New Roman" w:hAnsi="Times New Roman" w:cs="Times New Roman"/>
        </w:rPr>
        <w:t xml:space="preserve"> горячего водоснабжения</w:t>
      </w:r>
      <w:r w:rsidR="00351804" w:rsidRPr="00143B27">
        <w:rPr>
          <w:rFonts w:ascii="Times New Roman" w:hAnsi="Times New Roman" w:cs="Times New Roman"/>
        </w:rPr>
        <w:t xml:space="preserve">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AF1B5D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AF1B5D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143B27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143B27" w:rsidRDefault="0035180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Объем потерянной при аварии </w:t>
      </w:r>
      <w:r w:rsidR="00AF1B5D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 указанный в Аварийном акте</w:t>
      </w:r>
      <w:r w:rsidR="00D460CA" w:rsidRPr="00143B27">
        <w:rPr>
          <w:rFonts w:ascii="Times New Roman" w:hAnsi="Times New Roman" w:cs="Times New Roman"/>
        </w:rPr>
        <w:t xml:space="preserve"> (Приложение № </w:t>
      </w:r>
      <w:r w:rsidR="00636A4E" w:rsidRPr="00143B27">
        <w:rPr>
          <w:rFonts w:ascii="Times New Roman" w:hAnsi="Times New Roman" w:cs="Times New Roman"/>
        </w:rPr>
        <w:t>5</w:t>
      </w:r>
      <w:r w:rsidR="00D460CA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, оплачивается </w:t>
      </w:r>
      <w:r w:rsidR="00826DE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 xml:space="preserve"> на </w:t>
      </w:r>
      <w:r w:rsidR="00AF1B5D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143B27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ПРАВА И ОБЯЗАННОСТИ СТОРОН</w:t>
      </w:r>
    </w:p>
    <w:p w:rsidR="00115CDA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.1</w:t>
      </w:r>
      <w:r w:rsidR="00292391" w:rsidRPr="00143B27">
        <w:rPr>
          <w:rFonts w:ascii="Times New Roman" w:hAnsi="Times New Roman" w:cs="Times New Roman"/>
          <w:b/>
        </w:rPr>
        <w:t>. Организация</w:t>
      </w:r>
      <w:r w:rsidR="00AF1B5D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AF1B5D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143B27">
        <w:rPr>
          <w:rFonts w:ascii="Times New Roman" w:hAnsi="Times New Roman" w:cs="Times New Roman"/>
          <w:b/>
        </w:rPr>
        <w:t>обязана:</w:t>
      </w:r>
    </w:p>
    <w:p w:rsidR="00292391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.1.1.</w:t>
      </w:r>
      <w:r w:rsidR="00AF1B5D" w:rsidRPr="00143B27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</w:t>
      </w:r>
      <w:r w:rsidR="00AF1B5D" w:rsidRPr="00143B27">
        <w:rPr>
          <w:rFonts w:ascii="Times New Roman" w:hAnsi="Times New Roman" w:cs="Times New Roman"/>
        </w:rPr>
        <w:lastRenderedPageBreak/>
        <w:t>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143B27">
        <w:rPr>
          <w:rFonts w:ascii="Times New Roman" w:hAnsi="Times New Roman" w:cs="Times New Roman"/>
        </w:rPr>
        <w:t>.</w:t>
      </w:r>
    </w:p>
    <w:p w:rsidR="006B1E80" w:rsidRPr="00143B2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.1.2.</w:t>
      </w:r>
      <w:r w:rsidR="00981D08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>О</w:t>
      </w:r>
      <w:r w:rsidR="00292391" w:rsidRPr="00143B27">
        <w:rPr>
          <w:rFonts w:ascii="Times New Roman" w:hAnsi="Times New Roman" w:cs="Times New Roman"/>
        </w:rPr>
        <w:t xml:space="preserve">беспечивать </w:t>
      </w:r>
      <w:r w:rsidR="00AF1B5D" w:rsidRPr="00143B27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143B27">
        <w:rPr>
          <w:rFonts w:ascii="Times New Roman" w:hAnsi="Times New Roman" w:cs="Times New Roman"/>
        </w:rPr>
        <w:t>о</w:t>
      </w:r>
      <w:r w:rsidR="00AF1B5D" w:rsidRPr="00143B27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143B27">
          <w:rPr>
            <w:rFonts w:ascii="Times New Roman" w:hAnsi="Times New Roman" w:cs="Times New Roman"/>
          </w:rPr>
          <w:t>приложением №</w:t>
        </w:r>
        <w:r w:rsidR="00AF1B5D" w:rsidRPr="00143B27">
          <w:rPr>
            <w:rFonts w:ascii="Times New Roman" w:hAnsi="Times New Roman" w:cs="Times New Roman"/>
          </w:rPr>
          <w:t xml:space="preserve"> </w:t>
        </w:r>
      </w:hyperlink>
      <w:r w:rsidR="00A61C50" w:rsidRPr="00143B27">
        <w:rPr>
          <w:rFonts w:ascii="Times New Roman" w:hAnsi="Times New Roman" w:cs="Times New Roman"/>
        </w:rPr>
        <w:t>3</w:t>
      </w:r>
      <w:r w:rsidR="00AF1B5D" w:rsidRPr="00143B27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143B27">
          <w:rPr>
            <w:rFonts w:ascii="Times New Roman" w:hAnsi="Times New Roman" w:cs="Times New Roman"/>
          </w:rPr>
          <w:t>законом</w:t>
        </w:r>
      </w:hyperlink>
      <w:r w:rsidR="00AF1B5D" w:rsidRPr="00143B27">
        <w:rPr>
          <w:rFonts w:ascii="Times New Roman" w:hAnsi="Times New Roman" w:cs="Times New Roman"/>
        </w:rPr>
        <w:t xml:space="preserve"> "О водоснабж</w:t>
      </w:r>
      <w:r w:rsidR="00A61C50" w:rsidRPr="00143B27">
        <w:rPr>
          <w:rFonts w:ascii="Times New Roman" w:hAnsi="Times New Roman" w:cs="Times New Roman"/>
        </w:rPr>
        <w:t>ении и водоотведении".</w:t>
      </w:r>
    </w:p>
    <w:p w:rsidR="00CF3E36" w:rsidRPr="00143B27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.1.3.</w:t>
      </w:r>
      <w:r w:rsidR="00A61C50" w:rsidRPr="00143B27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143B27">
        <w:rPr>
          <w:rFonts w:ascii="Times New Roman" w:hAnsi="Times New Roman" w:cs="Times New Roman"/>
        </w:rPr>
        <w:t>ского благополучия населения.</w:t>
      </w: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4.1.4.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1" w:history="1">
        <w:r w:rsidRPr="00143B27">
          <w:rPr>
            <w:rFonts w:ascii="Times New Roman" w:hAnsi="Times New Roman" w:cs="Times New Roman"/>
            <w:i/>
          </w:rPr>
          <w:t>правилами</w:t>
        </w:r>
      </w:hyperlink>
      <w:r w:rsidRPr="00143B27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143B27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143B27">
        <w:rPr>
          <w:rFonts w:ascii="Times New Roman" w:hAnsi="Times New Roman" w:cs="Times New Roman"/>
        </w:rPr>
        <w:t>температуры подачи горячей воды.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>.</w:t>
      </w:r>
      <w:r w:rsidR="00F67F60" w:rsidRPr="00143B27">
        <w:rPr>
          <w:rFonts w:ascii="Times New Roman" w:hAnsi="Times New Roman" w:cs="Times New Roman"/>
        </w:rPr>
        <w:t xml:space="preserve"> </w:t>
      </w:r>
      <w:r w:rsidR="00954DE3" w:rsidRPr="00143B27">
        <w:rPr>
          <w:rFonts w:ascii="Times New Roman" w:hAnsi="Times New Roman" w:cs="Times New Roman"/>
        </w:rPr>
        <w:t>Уведомлять</w:t>
      </w:r>
      <w:r w:rsidR="00292391" w:rsidRPr="00143B27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143B27">
        <w:rPr>
          <w:rFonts w:ascii="Times New Roman" w:hAnsi="Times New Roman" w:cs="Times New Roman"/>
        </w:rPr>
        <w:t xml:space="preserve">горячего </w:t>
      </w:r>
      <w:r w:rsidR="00292391" w:rsidRPr="00143B27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143B27">
        <w:rPr>
          <w:rFonts w:ascii="Times New Roman" w:hAnsi="Times New Roman" w:cs="Times New Roman"/>
        </w:rPr>
        <w:t>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143B27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7</w:t>
      </w:r>
      <w:r w:rsidR="00CF3E36" w:rsidRPr="00143B27">
        <w:rPr>
          <w:rFonts w:ascii="Times New Roman" w:hAnsi="Times New Roman" w:cs="Times New Roman"/>
        </w:rPr>
        <w:t>.</w:t>
      </w:r>
      <w:r w:rsidR="00752BC3" w:rsidRPr="00143B27">
        <w:rPr>
          <w:rFonts w:ascii="Times New Roman" w:hAnsi="Times New Roman" w:cs="Times New Roman"/>
        </w:rPr>
        <w:t xml:space="preserve">  </w:t>
      </w:r>
      <w:r w:rsidR="00752BC3" w:rsidRPr="00143B27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8</w:t>
      </w:r>
      <w:r w:rsidR="00CF3E36" w:rsidRPr="00143B27">
        <w:rPr>
          <w:rFonts w:ascii="Times New Roman" w:hAnsi="Times New Roman" w:cs="Times New Roman"/>
        </w:rPr>
        <w:t>.У</w:t>
      </w:r>
      <w:r w:rsidR="00292391" w:rsidRPr="00143B27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143B27">
        <w:rPr>
          <w:rFonts w:ascii="Times New Roman" w:hAnsi="Times New Roman" w:cs="Times New Roman"/>
        </w:rPr>
        <w:t xml:space="preserve">горячее </w:t>
      </w:r>
      <w:r w:rsidR="00292391" w:rsidRPr="00143B27">
        <w:rPr>
          <w:rFonts w:ascii="Times New Roman" w:hAnsi="Times New Roman" w:cs="Times New Roman"/>
        </w:rPr>
        <w:t>водоснабжение.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143B27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4.1.</w:t>
      </w:r>
      <w:r w:rsidR="00930B48" w:rsidRPr="00143B27">
        <w:rPr>
          <w:rFonts w:ascii="Times New Roman" w:eastAsia="Calibri" w:hAnsi="Times New Roman" w:cs="Times New Roman"/>
        </w:rPr>
        <w:t>9</w:t>
      </w:r>
      <w:r w:rsidRPr="00143B27">
        <w:rPr>
          <w:rFonts w:ascii="Times New Roman" w:eastAsia="Calibri" w:hAnsi="Times New Roman" w:cs="Times New Roman"/>
        </w:rPr>
        <w:t>. 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292391" w:rsidRPr="00143B27">
        <w:rPr>
          <w:rFonts w:ascii="Times New Roman" w:hAnsi="Times New Roman" w:cs="Times New Roman"/>
          <w:b/>
        </w:rPr>
        <w:t>.</w:t>
      </w:r>
      <w:r w:rsidR="00B2174D" w:rsidRPr="00143B27">
        <w:rPr>
          <w:rFonts w:ascii="Times New Roman" w:hAnsi="Times New Roman" w:cs="Times New Roman"/>
          <w:b/>
        </w:rPr>
        <w:t>2. О</w:t>
      </w:r>
      <w:r w:rsidR="00292391" w:rsidRPr="00143B27">
        <w:rPr>
          <w:rFonts w:ascii="Times New Roman" w:hAnsi="Times New Roman" w:cs="Times New Roman"/>
          <w:b/>
        </w:rPr>
        <w:t>рганизация</w:t>
      </w:r>
      <w:r w:rsidR="00661E46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661E46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143B27">
        <w:rPr>
          <w:rFonts w:ascii="Times New Roman" w:hAnsi="Times New Roman" w:cs="Times New Roman"/>
          <w:b/>
        </w:rPr>
        <w:t>имеет право</w:t>
      </w:r>
      <w:r w:rsidR="00292391" w:rsidRPr="00143B27">
        <w:rPr>
          <w:rFonts w:ascii="Times New Roman" w:hAnsi="Times New Roman" w:cs="Times New Roman"/>
          <w:b/>
        </w:rPr>
        <w:t>:</w:t>
      </w:r>
    </w:p>
    <w:p w:rsidR="00485D33" w:rsidRPr="00143B27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143B27">
        <w:rPr>
          <w:rFonts w:ascii="Times New Roman" w:hAnsi="Times New Roman" w:cs="Times New Roman"/>
        </w:rPr>
        <w:t xml:space="preserve"> абоненту</w:t>
      </w:r>
      <w:r w:rsidR="00485D33"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>горячей воды</w:t>
      </w:r>
      <w:r w:rsidR="00485D33" w:rsidRPr="00143B27">
        <w:rPr>
          <w:rFonts w:ascii="Times New Roman" w:hAnsi="Times New Roman" w:cs="Times New Roman"/>
        </w:rPr>
        <w:t>.</w:t>
      </w:r>
    </w:p>
    <w:p w:rsidR="003631EC" w:rsidRPr="00143B27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485D33" w:rsidRPr="00143B27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="00485D33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143B27">
        <w:rPr>
          <w:rFonts w:ascii="Times New Roman" w:hAnsi="Times New Roman" w:cs="Times New Roman"/>
        </w:rPr>
        <w:t xml:space="preserve"> проводятся не реже 1 раз</w:t>
      </w:r>
      <w:r w:rsidR="000D0E7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143B27"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</w:t>
      </w:r>
      <w:r w:rsidR="00661E4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143B27">
        <w:rPr>
          <w:rFonts w:ascii="Times New Roman" w:hAnsi="Times New Roman" w:cs="Times New Roman"/>
        </w:rPr>
        <w:t xml:space="preserve"> (</w:t>
      </w:r>
      <w:r w:rsidR="00D460CA" w:rsidRPr="00143B27">
        <w:rPr>
          <w:rFonts w:ascii="Times New Roman" w:hAnsi="Times New Roman" w:cs="Times New Roman"/>
        </w:rPr>
        <w:t>в произвольной форме</w:t>
      </w:r>
      <w:r w:rsidR="00D17365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</w:t>
      </w:r>
      <w:r w:rsidRPr="00143B27">
        <w:rPr>
          <w:rFonts w:ascii="Times New Roman" w:hAnsi="Times New Roman" w:cs="Times New Roman"/>
        </w:rPr>
        <w:lastRenderedPageBreak/>
        <w:t>подписывается тремя представителями организации</w:t>
      </w:r>
      <w:r w:rsidR="00661E46" w:rsidRPr="00143B27">
        <w:rPr>
          <w:rFonts w:ascii="Times New Roman" w:hAnsi="Times New Roman" w:cs="Times New Roman"/>
        </w:rPr>
        <w:t>, 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143B27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143B27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143B27">
        <w:rPr>
          <w:rFonts w:ascii="Times New Roman" w:hAnsi="Times New Roman" w:cs="Times New Roman"/>
        </w:rPr>
        <w:t xml:space="preserve"> </w:t>
      </w:r>
      <w:r w:rsidR="00B40B74" w:rsidRPr="00143B27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143B27">
        <w:rPr>
          <w:rFonts w:ascii="Times New Roman" w:hAnsi="Times New Roman" w:cs="Times New Roman"/>
        </w:rPr>
        <w:t>с</w:t>
      </w:r>
      <w:r w:rsidR="00B40B74" w:rsidRPr="00143B27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143B27">
        <w:rPr>
          <w:rFonts w:ascii="Times New Roman" w:hAnsi="Times New Roman" w:cs="Times New Roman"/>
        </w:rPr>
        <w:t>несанкционированного потребления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воды. Всю несанкционированно потребленную при этом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воду. Расчет объема несанкционированно потребленной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Pr="00143B27">
        <w:rPr>
          <w:rFonts w:ascii="Times New Roman" w:hAnsi="Times New Roman" w:cs="Times New Roman"/>
        </w:rPr>
        <w:t xml:space="preserve">. 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485D33"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</w:t>
      </w:r>
      <w:r w:rsidR="00CF3E36" w:rsidRPr="00143B27">
        <w:rPr>
          <w:rFonts w:ascii="Times New Roman" w:hAnsi="Times New Roman" w:cs="Times New Roman"/>
        </w:rPr>
        <w:t xml:space="preserve">редоставить </w:t>
      </w:r>
      <w:r w:rsidR="006C2E6E" w:rsidRPr="00143B27">
        <w:rPr>
          <w:rFonts w:ascii="Times New Roman" w:hAnsi="Times New Roman" w:cs="Times New Roman"/>
        </w:rPr>
        <w:t>а</w:t>
      </w:r>
      <w:r w:rsidR="00CF3E36" w:rsidRPr="00143B27">
        <w:rPr>
          <w:rFonts w:ascii="Times New Roman" w:hAnsi="Times New Roman" w:cs="Times New Roman"/>
        </w:rPr>
        <w:t>боненту</w:t>
      </w:r>
      <w:r w:rsidR="00606FE3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CF3E36" w:rsidRPr="00143B27">
        <w:rPr>
          <w:rFonts w:ascii="Times New Roman" w:hAnsi="Times New Roman" w:cs="Times New Roman"/>
        </w:rPr>
        <w:t>воды сверх величины, указанн</w:t>
      </w:r>
      <w:r w:rsidR="008C53E3" w:rsidRPr="00143B27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="008C53E3"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Pr="00143B27" w:rsidRDefault="000D0E76" w:rsidP="000D0E7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A117F1" w:rsidRPr="00143B2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143B27">
        <w:rPr>
          <w:rFonts w:ascii="Times New Roman" w:hAnsi="Times New Roman" w:cs="Times New Roman"/>
        </w:rPr>
        <w:t>горячее</w:t>
      </w:r>
      <w:r w:rsidR="00A117F1" w:rsidRPr="00143B27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143B27">
        <w:rPr>
          <w:rFonts w:ascii="Times New Roman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7</w:t>
      </w:r>
      <w:r w:rsidRPr="00143B27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 </w:t>
      </w:r>
    </w:p>
    <w:p w:rsidR="00752BC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8</w:t>
      </w:r>
      <w:r w:rsidRPr="00143B27">
        <w:rPr>
          <w:rFonts w:ascii="Times New Roman" w:eastAsia="Calibri" w:hAnsi="Times New Roman" w:cs="Times New Roman"/>
        </w:rPr>
        <w:t>. Т</w:t>
      </w:r>
      <w:r w:rsidR="00752BC3" w:rsidRPr="00143B27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143B27">
        <w:rPr>
          <w:rFonts w:ascii="Times New Roman" w:eastAsia="Calibri" w:hAnsi="Times New Roman" w:cs="Times New Roman"/>
        </w:rPr>
        <w:t>.</w:t>
      </w:r>
    </w:p>
    <w:p w:rsidR="00485D33" w:rsidRPr="00143B2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9</w:t>
      </w:r>
      <w:r w:rsidR="00485D33" w:rsidRPr="00143B2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6C0DF9" w:rsidRPr="00143B27" w:rsidRDefault="006C0DF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4.2.10.*</w:t>
      </w:r>
      <w:proofErr w:type="gramEnd"/>
      <w:r w:rsidRPr="00143B27">
        <w:rPr>
          <w:rFonts w:ascii="Times New Roman" w:hAnsi="Times New Roman" w:cs="Times New Roman"/>
        </w:rPr>
        <w:t xml:space="preserve"> В целях достоверного представления информации о финансовом положении абонента вправе требовать предоставления бухгалтерской (финансовой) отчётности, а абонент обязан предоставить указанную информацию в бумажном виде,  по письменному запросу организации водопроводно-канализационного хозяйства, направленному по реквизитам, указанным в разделе 1</w:t>
      </w:r>
      <w:r w:rsidR="00B73101" w:rsidRPr="00143B27">
        <w:rPr>
          <w:rFonts w:ascii="Times New Roman" w:hAnsi="Times New Roman" w:cs="Times New Roman"/>
        </w:rPr>
        <w:t>9</w:t>
      </w:r>
      <w:r w:rsidRPr="00143B27">
        <w:rPr>
          <w:rFonts w:ascii="Times New Roman" w:hAnsi="Times New Roman" w:cs="Times New Roman"/>
        </w:rPr>
        <w:t xml:space="preserve"> настоящего договора,  в  течение 10 (десяти) рабочих дней с даты получения  соответствующего  запроса. 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3 (трёх) рабочих дней с даты её подписания.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4.2.11.* 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отчётности организаций». 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4.2.12.* Годовая бухгалтерская (финансовая) отчетность предоставляется с отметкой налогового органа о принятии.   В случае   отсутствия    на    момент    получения   запроса    организации    водопроводно-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канализационного хозяйства 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3 (трёх) рабочих дней с даты получения соответствующей отметки.</w:t>
      </w:r>
    </w:p>
    <w:p w:rsidR="00A9702E" w:rsidRPr="00143B27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.3</w:t>
      </w:r>
      <w:r w:rsidR="00292391" w:rsidRPr="00143B27">
        <w:rPr>
          <w:rFonts w:ascii="Times New Roman" w:hAnsi="Times New Roman" w:cs="Times New Roman"/>
          <w:b/>
        </w:rPr>
        <w:t>. Абонент обязан:</w:t>
      </w:r>
    </w:p>
    <w:p w:rsidR="008438E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D94C22" w:rsidRPr="00143B27">
        <w:rPr>
          <w:rFonts w:ascii="Times New Roman" w:hAnsi="Times New Roman" w:cs="Times New Roman"/>
        </w:rPr>
        <w:t>.3.1.</w:t>
      </w:r>
      <w:r w:rsidR="004F7AB9" w:rsidRPr="00143B27">
        <w:rPr>
          <w:rFonts w:ascii="Times New Roman" w:hAnsi="Times New Roman" w:cs="Times New Roman"/>
        </w:rPr>
        <w:t xml:space="preserve"> </w:t>
      </w:r>
      <w:r w:rsidR="008438E8" w:rsidRPr="00143B27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143B27">
        <w:rPr>
          <w:rFonts w:ascii="Times New Roman" w:hAnsi="Times New Roman" w:cs="Times New Roman"/>
        </w:rPr>
        <w:t xml:space="preserve"> горячего водоснабжения</w:t>
      </w:r>
      <w:r w:rsidR="004F7AB9" w:rsidRPr="00143B27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143B27">
        <w:rPr>
          <w:rFonts w:ascii="Times New Roman" w:hAnsi="Times New Roman" w:cs="Times New Roman"/>
        </w:rPr>
        <w:t>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2</w:t>
      </w:r>
      <w:r w:rsidR="00CD7314" w:rsidRPr="00143B27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</w:t>
      </w:r>
      <w:r w:rsidR="00980FE3" w:rsidRPr="00143B27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143B27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143B27">
        <w:rPr>
          <w:rFonts w:ascii="Times New Roman" w:hAnsi="Times New Roman" w:cs="Times New Roman"/>
        </w:rPr>
        <w:t xml:space="preserve"> горячей</w:t>
      </w:r>
      <w:r w:rsidR="00CD7314" w:rsidRPr="00143B27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143B27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>объем, сроки ремонтов.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A9702E" w:rsidRPr="00143B27">
        <w:rPr>
          <w:rFonts w:ascii="Times New Roman" w:hAnsi="Times New Roman" w:cs="Times New Roman"/>
        </w:rPr>
        <w:t xml:space="preserve">Обеспечить учет </w:t>
      </w:r>
      <w:r w:rsidR="004F7AB9" w:rsidRPr="00143B27">
        <w:rPr>
          <w:rFonts w:ascii="Times New Roman" w:hAnsi="Times New Roman" w:cs="Times New Roman"/>
        </w:rPr>
        <w:t>поданной (</w:t>
      </w:r>
      <w:r w:rsidR="00A9702E" w:rsidRPr="00143B27">
        <w:rPr>
          <w:rFonts w:ascii="Times New Roman" w:hAnsi="Times New Roman" w:cs="Times New Roman"/>
        </w:rPr>
        <w:t>получ</w:t>
      </w:r>
      <w:r w:rsidR="004F7AB9" w:rsidRPr="00143B27">
        <w:rPr>
          <w:rFonts w:ascii="Times New Roman" w:hAnsi="Times New Roman" w:cs="Times New Roman"/>
        </w:rPr>
        <w:t>енной)</w:t>
      </w:r>
      <w:r w:rsidR="00A9702E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A9702E" w:rsidRPr="00143B27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143B27">
          <w:rPr>
            <w:rFonts w:ascii="Times New Roman" w:hAnsi="Times New Roman" w:cs="Times New Roman"/>
          </w:rPr>
          <w:t xml:space="preserve">разделом </w:t>
        </w:r>
      </w:hyperlink>
      <w:r w:rsidR="00606FE3" w:rsidRPr="00143B27">
        <w:rPr>
          <w:rFonts w:ascii="Times New Roman" w:hAnsi="Times New Roman" w:cs="Times New Roman"/>
        </w:rPr>
        <w:t>5</w:t>
      </w:r>
      <w:r w:rsidR="00A9702E" w:rsidRPr="00143B27">
        <w:rPr>
          <w:rFonts w:ascii="Times New Roman" w:hAnsi="Times New Roman" w:cs="Times New Roman"/>
        </w:rPr>
        <w:t xml:space="preserve"> настоящего договора, </w:t>
      </w:r>
      <w:r w:rsidR="00011622" w:rsidRPr="00143B27">
        <w:rPr>
          <w:rFonts w:ascii="Times New Roman" w:hAnsi="Times New Roman" w:cs="Times New Roman"/>
        </w:rPr>
        <w:t xml:space="preserve">в объемах </w:t>
      </w:r>
      <w:r w:rsidR="004B78E2" w:rsidRPr="00143B27">
        <w:rPr>
          <w:rFonts w:ascii="Times New Roman" w:hAnsi="Times New Roman" w:cs="Times New Roman"/>
        </w:rPr>
        <w:t xml:space="preserve">установленных </w:t>
      </w:r>
      <w:r w:rsidR="005E74B3" w:rsidRPr="00143B27">
        <w:rPr>
          <w:rFonts w:ascii="Times New Roman" w:hAnsi="Times New Roman" w:cs="Times New Roman"/>
        </w:rPr>
        <w:t>договором</w:t>
      </w:r>
      <w:r w:rsidR="00F801F5" w:rsidRPr="00143B27">
        <w:rPr>
          <w:rFonts w:ascii="Times New Roman" w:hAnsi="Times New Roman" w:cs="Times New Roman"/>
        </w:rPr>
        <w:t xml:space="preserve"> </w:t>
      </w:r>
      <w:r w:rsidR="00A9702E" w:rsidRPr="00143B27">
        <w:rPr>
          <w:rFonts w:ascii="Times New Roman" w:hAnsi="Times New Roman" w:cs="Times New Roman"/>
        </w:rPr>
        <w:t xml:space="preserve">и в соответствии с </w:t>
      </w:r>
      <w:hyperlink r:id="rId12" w:history="1">
        <w:r w:rsidR="00A9702E" w:rsidRPr="00143B27">
          <w:rPr>
            <w:rFonts w:ascii="Times New Roman" w:hAnsi="Times New Roman" w:cs="Times New Roman"/>
          </w:rPr>
          <w:t>правилами</w:t>
        </w:r>
      </w:hyperlink>
      <w:r w:rsidR="00A9702E" w:rsidRPr="00143B27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143B27">
        <w:rPr>
          <w:rFonts w:ascii="Times New Roman" w:hAnsi="Times New Roman" w:cs="Times New Roman"/>
        </w:rPr>
        <w:t>ительством Российской Федерации.</w:t>
      </w:r>
    </w:p>
    <w:p w:rsidR="001A7CC4" w:rsidRPr="00143B27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011622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5</w:t>
      </w:r>
      <w:r w:rsidR="00011622" w:rsidRPr="00143B27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</w:t>
      </w:r>
      <w:r w:rsidR="00D07387" w:rsidRPr="00143B27">
        <w:rPr>
          <w:rFonts w:ascii="Times New Roman" w:hAnsi="Times New Roman" w:cs="Times New Roman"/>
        </w:rPr>
        <w:t>.</w:t>
      </w:r>
    </w:p>
    <w:p w:rsidR="002C7D53" w:rsidRPr="00143B27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990597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6</w:t>
      </w:r>
      <w:r w:rsidR="00990597" w:rsidRPr="00143B27">
        <w:rPr>
          <w:rFonts w:ascii="Times New Roman" w:hAnsi="Times New Roman" w:cs="Times New Roman"/>
        </w:rPr>
        <w:t>. У</w:t>
      </w:r>
      <w:r w:rsidR="00B70E37" w:rsidRPr="00143B27">
        <w:rPr>
          <w:rFonts w:ascii="Times New Roman" w:hAnsi="Times New Roman" w:cs="Times New Roman"/>
        </w:rPr>
        <w:t xml:space="preserve">становить приборы учета </w:t>
      </w:r>
      <w:r w:rsidR="002C7D53" w:rsidRPr="00143B27">
        <w:rPr>
          <w:rFonts w:ascii="Times New Roman" w:hAnsi="Times New Roman" w:cs="Times New Roman"/>
        </w:rPr>
        <w:t>горячей</w:t>
      </w:r>
      <w:r w:rsidR="00B70E37" w:rsidRPr="00143B27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3" w:history="1">
        <w:r w:rsidR="00B70E37" w:rsidRPr="00143B27">
          <w:rPr>
            <w:rFonts w:ascii="Times New Roman" w:hAnsi="Times New Roman" w:cs="Times New Roman"/>
          </w:rPr>
          <w:t>правилами</w:t>
        </w:r>
      </w:hyperlink>
      <w:r w:rsidR="00B70E37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горячего</w:t>
      </w:r>
      <w:r w:rsidR="00B70E37" w:rsidRPr="00143B27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143B27">
        <w:rPr>
          <w:rFonts w:ascii="Times New Roman" w:hAnsi="Times New Roman" w:cs="Times New Roman"/>
        </w:rPr>
        <w:t>ительством Российской Федерации.</w:t>
      </w:r>
    </w:p>
    <w:p w:rsidR="00D94C22" w:rsidRPr="00143B27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7</w:t>
      </w:r>
      <w:r w:rsidR="00CD7314" w:rsidRPr="00143B27">
        <w:rPr>
          <w:rFonts w:ascii="Times New Roman" w:hAnsi="Times New Roman" w:cs="Times New Roman"/>
        </w:rPr>
        <w:t>. Согласовать с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замену приборов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E500FB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8</w:t>
      </w:r>
      <w:r w:rsidR="00E500FB" w:rsidRPr="00143B27">
        <w:rPr>
          <w:rFonts w:ascii="Times New Roman" w:hAnsi="Times New Roman" w:cs="Times New Roman"/>
        </w:rPr>
        <w:t xml:space="preserve">. Оплачивать в полном объеме работы по допуску узлов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E500FB" w:rsidRPr="00143B27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4" w:history="1">
        <w:r w:rsidR="00E500FB" w:rsidRPr="00143B27">
          <w:rPr>
            <w:rFonts w:ascii="Times New Roman" w:hAnsi="Times New Roman" w:cs="Times New Roman"/>
            <w:i/>
          </w:rPr>
          <w:t>правилами</w:t>
        </w:r>
      </w:hyperlink>
      <w:r w:rsidR="00E500FB" w:rsidRPr="00143B27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143B27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  <w:bCs/>
          <w:iCs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143B27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счета. Работы в таких случаях по приемке узлов учета в эксплуатацию производятся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143B27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143B27">
        <w:rPr>
          <w:rFonts w:ascii="Times New Roman" w:hAnsi="Times New Roman" w:cs="Times New Roman"/>
        </w:rPr>
        <w:t>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1A7CC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9</w:t>
      </w:r>
      <w:r w:rsidR="00CD7314" w:rsidRPr="00143B27">
        <w:rPr>
          <w:rFonts w:ascii="Times New Roman" w:hAnsi="Times New Roman" w:cs="Times New Roman"/>
        </w:rPr>
        <w:t>.</w:t>
      </w:r>
      <w:r w:rsidR="00115CDA" w:rsidRPr="00143B27">
        <w:rPr>
          <w:rFonts w:ascii="Times New Roman" w:hAnsi="Times New Roman" w:cs="Times New Roman"/>
        </w:rPr>
        <w:t xml:space="preserve"> </w:t>
      </w:r>
      <w:r w:rsidR="00CD7314" w:rsidRPr="00143B27">
        <w:rPr>
          <w:rFonts w:ascii="Times New Roman" w:hAnsi="Times New Roman" w:cs="Times New Roman"/>
        </w:rPr>
        <w:t>Представить организации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заявку на объемы </w:t>
      </w:r>
      <w:r w:rsidR="004F7AB9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143B27">
        <w:rPr>
          <w:rFonts w:ascii="Times New Roman" w:hAnsi="Times New Roman" w:cs="Times New Roman"/>
        </w:rPr>
        <w:t>по</w:t>
      </w:r>
      <w:r w:rsidR="00CD7314" w:rsidRPr="00143B27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143B27">
        <w:rPr>
          <w:rFonts w:ascii="Times New Roman" w:hAnsi="Times New Roman" w:cs="Times New Roman"/>
          <w:i/>
        </w:rPr>
        <w:t>01 марта</w:t>
      </w:r>
      <w:r w:rsidR="008B7BF7" w:rsidRPr="00143B27">
        <w:rPr>
          <w:rFonts w:ascii="Times New Roman" w:hAnsi="Times New Roman" w:cs="Times New Roman"/>
        </w:rPr>
        <w:t xml:space="preserve"> текущего года.</w:t>
      </w:r>
    </w:p>
    <w:p w:rsidR="006558B5" w:rsidRPr="00143B27" w:rsidRDefault="004B78E2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У</w:t>
      </w:r>
      <w:r w:rsidR="00CD7314" w:rsidRPr="00143B2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в </w:t>
      </w:r>
      <w:r w:rsidR="00CD7314" w:rsidRPr="00143B27">
        <w:rPr>
          <w:rFonts w:ascii="Times New Roman" w:hAnsi="Times New Roman" w:cs="Times New Roman"/>
        </w:rPr>
        <w:t xml:space="preserve">срок не позднее </w:t>
      </w:r>
      <w:r w:rsidR="00CD7314" w:rsidRPr="00143B27">
        <w:rPr>
          <w:rFonts w:ascii="Times New Roman" w:hAnsi="Times New Roman" w:cs="Times New Roman"/>
          <w:i/>
        </w:rPr>
        <w:t>01 сентября</w:t>
      </w:r>
      <w:r w:rsidR="00CD7314" w:rsidRPr="00143B27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143B27">
        <w:rPr>
          <w:rFonts w:ascii="Times New Roman" w:hAnsi="Times New Roman" w:cs="Times New Roman"/>
        </w:rPr>
        <w:t>а</w:t>
      </w:r>
      <w:r w:rsidR="00CD7314" w:rsidRPr="00143B27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 организация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CD7314" w:rsidRPr="00143B2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143B27">
        <w:rPr>
          <w:rFonts w:ascii="Times New Roman" w:hAnsi="Times New Roman" w:cs="Times New Roman"/>
        </w:rPr>
        <w:t xml:space="preserve">в соответствии с требованиями </w:t>
      </w:r>
      <w:hyperlink r:id="rId15" w:history="1">
        <w:r w:rsidR="001A7CC4" w:rsidRPr="00143B27">
          <w:rPr>
            <w:rFonts w:ascii="Times New Roman" w:hAnsi="Times New Roman" w:cs="Times New Roman"/>
          </w:rPr>
          <w:t>правил</w:t>
        </w:r>
      </w:hyperlink>
      <w:r w:rsidR="001A7CC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горячего</w:t>
      </w:r>
      <w:r w:rsidR="001A7CC4" w:rsidRPr="00143B27">
        <w:rPr>
          <w:rFonts w:ascii="Times New Roman" w:hAnsi="Times New Roman" w:cs="Times New Roman"/>
        </w:rPr>
        <w:t xml:space="preserve"> водоснабжения.</w:t>
      </w:r>
    </w:p>
    <w:p w:rsidR="006558B5" w:rsidRPr="00143B2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10</w:t>
      </w:r>
      <w:r w:rsidR="006558B5" w:rsidRPr="00143B27">
        <w:rPr>
          <w:rFonts w:ascii="Times New Roman" w:hAnsi="Times New Roman" w:cs="Times New Roman"/>
        </w:rPr>
        <w:t>. Представить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6558B5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143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t xml:space="preserve">копию распорядительного документа (приказ, доверенность) о назначении на период действия договора ответственного лица (либо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lastRenderedPageBreak/>
        <w:t>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143B27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143B27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F60D21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1</w:t>
      </w:r>
      <w:r w:rsidR="00F60D21" w:rsidRPr="00143B27">
        <w:rPr>
          <w:rFonts w:ascii="Times New Roman" w:hAnsi="Times New Roman" w:cs="Times New Roman"/>
        </w:rPr>
        <w:t>. Письменно уведомить организацию</w:t>
      </w:r>
      <w:r w:rsidR="00D94E1F" w:rsidRPr="00143B27">
        <w:rPr>
          <w:rFonts w:ascii="Times New Roman" w:hAnsi="Times New Roman" w:cs="Times New Roman"/>
        </w:rPr>
        <w:t>,</w:t>
      </w:r>
      <w:r w:rsidR="00F60D21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143B27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F60D21" w:rsidRPr="00143B27">
        <w:rPr>
          <w:rFonts w:ascii="Times New Roman" w:hAnsi="Times New Roman" w:cs="Times New Roman"/>
        </w:rPr>
        <w:t>воды в следующие сроки: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143B27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2</w:t>
      </w:r>
      <w:r w:rsidR="008438E8" w:rsidRPr="00143B27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143B27">
        <w:rPr>
          <w:rFonts w:ascii="Times New Roman" w:hAnsi="Times New Roman" w:cs="Times New Roman"/>
        </w:rPr>
        <w:t>субабонентов</w:t>
      </w:r>
      <w:proofErr w:type="spellEnd"/>
      <w:r w:rsidR="008438E8" w:rsidRPr="00143B27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: 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143B27">
        <w:rPr>
          <w:rFonts w:ascii="Times New Roman" w:hAnsi="Times New Roman" w:cs="Times New Roman"/>
        </w:rPr>
        <w:t>технологического оборудования;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</w:t>
      </w:r>
      <w:r w:rsidR="00F801F5" w:rsidRPr="00143B27">
        <w:rPr>
          <w:rFonts w:ascii="Times New Roman" w:hAnsi="Times New Roman" w:cs="Times New Roman"/>
        </w:rPr>
        <w:t>нта.</w:t>
      </w:r>
    </w:p>
    <w:p w:rsidR="00A23B09" w:rsidRPr="00143B27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3</w:t>
      </w:r>
      <w:r w:rsidR="00CD7314" w:rsidRPr="00143B27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CD7314" w:rsidRPr="00143B27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143B27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5</w:t>
      </w:r>
      <w:r w:rsidR="008438E8" w:rsidRPr="00143B27">
        <w:rPr>
          <w:rFonts w:ascii="Times New Roman" w:hAnsi="Times New Roman" w:cs="Times New Roman"/>
        </w:rPr>
        <w:t>. В случаях возникновения аварии на сетях</w:t>
      </w:r>
      <w:r w:rsidR="00D94E1F" w:rsidRPr="00143B27">
        <w:rPr>
          <w:rFonts w:ascii="Times New Roman" w:hAnsi="Times New Roman" w:cs="Times New Roman"/>
        </w:rPr>
        <w:t xml:space="preserve"> горячего водоснабжения</w:t>
      </w:r>
      <w:r w:rsidR="008438E8" w:rsidRPr="00143B27">
        <w:rPr>
          <w:rFonts w:ascii="Times New Roman" w:hAnsi="Times New Roman" w:cs="Times New Roman"/>
        </w:rPr>
        <w:t xml:space="preserve">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143B27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6</w:t>
      </w:r>
      <w:r w:rsidR="008438E8" w:rsidRPr="00143B27">
        <w:rPr>
          <w:rFonts w:ascii="Times New Roman" w:hAnsi="Times New Roman" w:cs="Times New Roman"/>
        </w:rPr>
        <w:t xml:space="preserve">. Немедленно сообщить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143B27">
        <w:rPr>
          <w:rFonts w:ascii="Times New Roman" w:hAnsi="Times New Roman" w:cs="Times New Roman"/>
        </w:rPr>
        <w:t>о</w:t>
      </w:r>
      <w:r w:rsidR="006B651C" w:rsidRPr="00143B27">
        <w:rPr>
          <w:rFonts w:ascii="Times New Roman" w:hAnsi="Times New Roman" w:cs="Times New Roman"/>
        </w:rPr>
        <w:t>бо</w:t>
      </w:r>
      <w:r w:rsidR="008438E8" w:rsidRPr="00143B27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143B27">
        <w:rPr>
          <w:rFonts w:ascii="Times New Roman" w:hAnsi="Times New Roman" w:cs="Times New Roman"/>
        </w:rPr>
        <w:t>торые могут повлечь загрязнение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горячей </w:t>
      </w:r>
      <w:r w:rsidR="008438E8" w:rsidRPr="00143B27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143B27">
        <w:rPr>
          <w:rFonts w:ascii="Times New Roman" w:hAnsi="Times New Roman" w:cs="Times New Roman"/>
        </w:rPr>
        <w:t xml:space="preserve">по </w:t>
      </w:r>
      <w:r w:rsidR="008438E8" w:rsidRPr="00143B27">
        <w:rPr>
          <w:rFonts w:ascii="Times New Roman" w:hAnsi="Times New Roman" w:cs="Times New Roman"/>
        </w:rPr>
        <w:t>тел. 6-60-60.</w:t>
      </w:r>
    </w:p>
    <w:p w:rsidR="003C2DF4" w:rsidRPr="00143B27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7</w:t>
      </w:r>
      <w:r w:rsidR="008438E8" w:rsidRPr="00143B27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бонентом систем</w:t>
      </w:r>
      <w:r w:rsidR="003D0BDB" w:rsidRPr="00143B27">
        <w:rPr>
          <w:rFonts w:ascii="Times New Roman" w:hAnsi="Times New Roman" w:cs="Times New Roman"/>
        </w:rPr>
        <w:t>е водоснабжения</w:t>
      </w:r>
      <w:r w:rsidR="008438E8" w:rsidRPr="00143B27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143B27">
        <w:rPr>
          <w:rFonts w:ascii="Times New Roman" w:hAnsi="Times New Roman" w:cs="Times New Roman"/>
        </w:rPr>
        <w:t xml:space="preserve">горячего </w:t>
      </w:r>
      <w:r w:rsidR="008438E8" w:rsidRPr="00143B27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бонента. При этом вина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143B27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143B27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81D08" w:rsidRPr="00143B27">
        <w:rPr>
          <w:rFonts w:ascii="Times New Roman" w:hAnsi="Times New Roman" w:cs="Times New Roman"/>
        </w:rPr>
        <w:t>10</w:t>
      </w:r>
      <w:r w:rsidR="008438E8" w:rsidRPr="00143B27">
        <w:rPr>
          <w:rFonts w:ascii="Times New Roman" w:hAnsi="Times New Roman" w:cs="Times New Roman"/>
        </w:rPr>
        <w:t xml:space="preserve"> договора представителей </w:t>
      </w:r>
      <w:r w:rsidR="002A19F0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8</w:t>
      </w:r>
      <w:r w:rsidR="008438E8" w:rsidRPr="00143B27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143B27">
        <w:rPr>
          <w:rFonts w:ascii="Times New Roman" w:hAnsi="Times New Roman" w:cs="Times New Roman"/>
        </w:rPr>
        <w:t>сетей горячего водоснабжения</w:t>
      </w:r>
      <w:r w:rsidR="008438E8" w:rsidRPr="00143B27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3D0BDB" w:rsidRPr="00143B27">
        <w:rPr>
          <w:rFonts w:ascii="Times New Roman" w:hAnsi="Times New Roman" w:cs="Times New Roman"/>
          <w:bCs/>
          <w:iCs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143B27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9</w:t>
      </w:r>
      <w:r w:rsidR="008438E8" w:rsidRPr="00143B27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143B27">
        <w:rPr>
          <w:rFonts w:ascii="Times New Roman" w:hAnsi="Times New Roman" w:cs="Times New Roman"/>
        </w:rPr>
        <w:t>горячей воды</w:t>
      </w:r>
      <w:r w:rsidR="008438E8" w:rsidRPr="00143B27">
        <w:rPr>
          <w:rFonts w:ascii="Times New Roman" w:hAnsi="Times New Roman" w:cs="Times New Roman"/>
        </w:rPr>
        <w:t>.</w:t>
      </w:r>
    </w:p>
    <w:p w:rsidR="008B333A" w:rsidRPr="00143B27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20</w:t>
      </w:r>
      <w:r w:rsidR="006558B5" w:rsidRPr="00143B27">
        <w:rPr>
          <w:rFonts w:ascii="Times New Roman" w:hAnsi="Times New Roman" w:cs="Times New Roman"/>
        </w:rPr>
        <w:t>.У</w:t>
      </w:r>
      <w:r w:rsidR="00011622" w:rsidRPr="00143B27">
        <w:rPr>
          <w:rFonts w:ascii="Times New Roman" w:hAnsi="Times New Roman" w:cs="Times New Roman"/>
        </w:rPr>
        <w:t>ведомлять организацию</w:t>
      </w:r>
      <w:r w:rsidR="00B219D8" w:rsidRPr="00143B27">
        <w:rPr>
          <w:rFonts w:ascii="Times New Roman" w:hAnsi="Times New Roman" w:cs="Times New Roman"/>
        </w:rPr>
        <w:t>,</w:t>
      </w:r>
      <w:r w:rsidR="00011622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143B27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143B27">
        <w:rPr>
          <w:rFonts w:ascii="Times New Roman" w:hAnsi="Times New Roman" w:cs="Times New Roman"/>
        </w:rPr>
        <w:t>горячего</w:t>
      </w:r>
      <w:r w:rsidR="00011622" w:rsidRPr="00143B27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143B27">
          <w:rPr>
            <w:rFonts w:ascii="Times New Roman" w:hAnsi="Times New Roman" w:cs="Times New Roman"/>
          </w:rPr>
          <w:t xml:space="preserve">разделом </w:t>
        </w:r>
        <w:r w:rsidR="00DD1991" w:rsidRPr="00143B27">
          <w:rPr>
            <w:rFonts w:ascii="Times New Roman" w:hAnsi="Times New Roman" w:cs="Times New Roman"/>
          </w:rPr>
          <w:t>9</w:t>
        </w:r>
      </w:hyperlink>
      <w:r w:rsidR="006558B5" w:rsidRPr="00143B27">
        <w:rPr>
          <w:rFonts w:ascii="Times New Roman" w:hAnsi="Times New Roman" w:cs="Times New Roman"/>
        </w:rPr>
        <w:t xml:space="preserve"> настоящего договора.</w:t>
      </w:r>
    </w:p>
    <w:p w:rsidR="00011622" w:rsidRPr="00143B27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143B27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4.3.21.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В</w:t>
      </w:r>
      <w:r w:rsidR="00E84CDF" w:rsidRPr="00143B27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Pr="00143B27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F73A3" w:rsidRPr="00143B27">
        <w:rPr>
          <w:rFonts w:ascii="Times New Roman" w:hAnsi="Times New Roman" w:cs="Times New Roman"/>
          <w:b/>
        </w:rPr>
        <w:t>.4</w:t>
      </w:r>
      <w:r w:rsidR="00292391" w:rsidRPr="00143B27">
        <w:rPr>
          <w:rFonts w:ascii="Times New Roman" w:hAnsi="Times New Roman" w:cs="Times New Roman"/>
          <w:b/>
        </w:rPr>
        <w:t>. Абонент имеет право:</w:t>
      </w:r>
    </w:p>
    <w:p w:rsidR="00BF73A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BF73A3" w:rsidRPr="00143B27">
        <w:rPr>
          <w:rFonts w:ascii="Times New Roman" w:hAnsi="Times New Roman" w:cs="Times New Roman"/>
        </w:rPr>
        <w:t>.4.1. Заявлять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BF73A3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143B27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143B27">
        <w:rPr>
          <w:rFonts w:ascii="Times New Roman" w:hAnsi="Times New Roman" w:cs="Times New Roman"/>
        </w:rPr>
        <w:t>ния) режима подачи горячей воды.</w:t>
      </w:r>
    </w:p>
    <w:p w:rsidR="00F76CDD" w:rsidRPr="00143B27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143B27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4.4.3.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П</w:t>
      </w:r>
      <w:r w:rsidR="00CF1BC7" w:rsidRPr="00143B27">
        <w:rPr>
          <w:rFonts w:ascii="Times New Roman" w:eastAsia="Calibri" w:hAnsi="Times New Roman" w:cs="Times New Roman"/>
        </w:rPr>
        <w:t>олучать информацию о качеств</w:t>
      </w:r>
      <w:r w:rsidRPr="00143B27">
        <w:rPr>
          <w:rFonts w:ascii="Times New Roman" w:eastAsia="Calibri" w:hAnsi="Times New Roman" w:cs="Times New Roman"/>
        </w:rPr>
        <w:t>е горячей воды.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4.4.4. П</w:t>
      </w:r>
      <w:r w:rsidR="00CF1BC7" w:rsidRPr="00143B27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4.4.5.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О</w:t>
      </w:r>
      <w:r w:rsidR="00CF1BC7" w:rsidRPr="00143B27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4.4.6.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Р</w:t>
      </w:r>
      <w:r w:rsidR="00CF1BC7" w:rsidRPr="00143B27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143B2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FA5025" w:rsidRPr="00143B27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143B27">
        <w:rPr>
          <w:rFonts w:ascii="Times New Roman" w:hAnsi="Times New Roman" w:cs="Times New Roman"/>
        </w:rPr>
        <w:t>ПОДАННОЙ (ПОЛУЧ</w:t>
      </w:r>
      <w:r w:rsidR="00FA5025" w:rsidRPr="00143B27">
        <w:rPr>
          <w:rFonts w:ascii="Times New Roman" w:hAnsi="Times New Roman" w:cs="Times New Roman"/>
        </w:rPr>
        <w:t>ЕННОЙ</w:t>
      </w:r>
      <w:r w:rsidR="007A600A" w:rsidRPr="00143B27">
        <w:rPr>
          <w:rFonts w:ascii="Times New Roman" w:hAnsi="Times New Roman" w:cs="Times New Roman"/>
        </w:rPr>
        <w:t>)</w:t>
      </w:r>
      <w:r w:rsidR="00FA5025" w:rsidRPr="00143B27">
        <w:rPr>
          <w:rFonts w:ascii="Times New Roman" w:hAnsi="Times New Roman" w:cs="Times New Roman"/>
        </w:rPr>
        <w:t xml:space="preserve">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FA5025" w:rsidRPr="00143B27">
        <w:rPr>
          <w:rFonts w:ascii="Times New Roman" w:hAnsi="Times New Roman" w:cs="Times New Roman"/>
        </w:rPr>
        <w:t>ВОДЫ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>1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143B27">
        <w:rPr>
          <w:rFonts w:ascii="Times New Roman" w:hAnsi="Times New Roman" w:cs="Times New Roman"/>
        </w:rPr>
        <w:t xml:space="preserve"> (полученной) </w:t>
      </w:r>
      <w:r w:rsidR="00292391" w:rsidRPr="00143B27">
        <w:rPr>
          <w:rFonts w:ascii="Times New Roman" w:hAnsi="Times New Roman" w:cs="Times New Roman"/>
        </w:rPr>
        <w:t xml:space="preserve"> абоненту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292391" w:rsidRPr="00143B27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6" w:history="1">
        <w:r w:rsidR="00292391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орган</w:t>
      </w:r>
      <w:r w:rsidR="00F76CDD" w:rsidRPr="00143B27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143B27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143B2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01121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2</w:t>
      </w:r>
      <w:r w:rsidR="00401121" w:rsidRPr="00143B27">
        <w:rPr>
          <w:rFonts w:ascii="Times New Roman" w:hAnsi="Times New Roman" w:cs="Times New Roman"/>
        </w:rPr>
        <w:t xml:space="preserve">. </w:t>
      </w:r>
      <w:r w:rsidR="00D07387" w:rsidRPr="00143B2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143B27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691151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3</w:t>
      </w:r>
      <w:r w:rsidR="00691151" w:rsidRPr="00143B27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 w:rsidRPr="00143B2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143B27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4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143B27">
        <w:rPr>
          <w:rFonts w:ascii="Times New Roman" w:hAnsi="Times New Roman" w:cs="Times New Roman"/>
          <w:sz w:val="22"/>
          <w:szCs w:val="22"/>
        </w:rPr>
        <w:t>воды</w:t>
      </w:r>
      <w:r w:rsidR="000B2A9F" w:rsidRPr="00143B27">
        <w:rPr>
          <w:rFonts w:ascii="Times New Roman" w:hAnsi="Times New Roman" w:cs="Times New Roman"/>
          <w:sz w:val="22"/>
          <w:szCs w:val="22"/>
        </w:rPr>
        <w:t>,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143B27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143B27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143B27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</w:p>
    <w:p w:rsidR="00051FDE" w:rsidRPr="00143B27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E500FB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143B27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143B27">
        <w:rPr>
          <w:rFonts w:ascii="Times New Roman" w:hAnsi="Times New Roman" w:cs="Times New Roman"/>
        </w:rPr>
        <w:t xml:space="preserve">             </w:t>
      </w:r>
      <w:r w:rsidR="00AB6723" w:rsidRPr="00143B27">
        <w:rPr>
          <w:rFonts w:ascii="Times New Roman" w:hAnsi="Times New Roman" w:cs="Times New Roman"/>
        </w:rPr>
        <w:t xml:space="preserve">              </w:t>
      </w:r>
    </w:p>
    <w:p w:rsidR="001A2F3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BF2F6A" w:rsidRPr="00143B27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143B27">
        <w:rPr>
          <w:rFonts w:ascii="Times New Roman" w:hAnsi="Times New Roman" w:cs="Times New Roman"/>
        </w:rPr>
        <w:t xml:space="preserve"> </w:t>
      </w:r>
      <w:r w:rsidR="00BF2F6A" w:rsidRPr="00143B27">
        <w:rPr>
          <w:rFonts w:ascii="Times New Roman" w:hAnsi="Times New Roman" w:cs="Times New Roman"/>
        </w:rPr>
        <w:t>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BF2F6A" w:rsidRPr="00143B27">
        <w:rPr>
          <w:rFonts w:ascii="Times New Roman" w:hAnsi="Times New Roman" w:cs="Times New Roman"/>
        </w:rPr>
        <w:t xml:space="preserve"> 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</w:p>
    <w:p w:rsidR="00BF2F6A" w:rsidRPr="00143B27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К </w:t>
      </w:r>
      <w:r w:rsidR="00C357CF" w:rsidRPr="00143B27">
        <w:rPr>
          <w:rFonts w:ascii="Times New Roman" w:hAnsi="Times New Roman" w:cs="Times New Roman"/>
        </w:rPr>
        <w:t>СЕТЯМ ГОРЯЧЕГО ВОДОСНАБЖЕНИЯ,</w:t>
      </w:r>
    </w:p>
    <w:p w:rsidR="00292391" w:rsidRPr="00143B27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МЕСТАМ ОТБОРА ПРОБ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</w:t>
      </w:r>
      <w:r w:rsidR="00C357CF" w:rsidRPr="00143B27">
        <w:rPr>
          <w:rFonts w:ascii="Times New Roman" w:hAnsi="Times New Roman" w:cs="Times New Roman"/>
        </w:rPr>
        <w:t xml:space="preserve"> ПРИБОРАМ УЧЕТА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D310DA" w:rsidRPr="00143B27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143B27">
        <w:rPr>
          <w:rFonts w:ascii="Times New Roman" w:hAnsi="Times New Roman" w:cs="Times New Roman"/>
        </w:rPr>
        <w:t xml:space="preserve"> </w:t>
      </w:r>
      <w:r w:rsidR="00E25DAA" w:rsidRPr="00143B27">
        <w:rPr>
          <w:rFonts w:ascii="Times New Roman" w:hAnsi="Times New Roman" w:cs="Times New Roman"/>
        </w:rPr>
        <w:t>в целях</w:t>
      </w:r>
      <w:r w:rsidR="00292391" w:rsidRPr="00143B27">
        <w:rPr>
          <w:rFonts w:ascii="Times New Roman" w:hAnsi="Times New Roman" w:cs="Times New Roman"/>
        </w:rPr>
        <w:t>: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143B27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E25DAA" w:rsidRPr="00143B27">
        <w:rPr>
          <w:rFonts w:ascii="Times New Roman" w:hAnsi="Times New Roman" w:cs="Times New Roman"/>
        </w:rPr>
        <w:t>2</w:t>
      </w:r>
      <w:r w:rsidR="004F5D4A" w:rsidRPr="00143B27">
        <w:rPr>
          <w:rFonts w:ascii="Times New Roman" w:hAnsi="Times New Roman" w:cs="Times New Roman"/>
        </w:rPr>
        <w:t>.</w:t>
      </w:r>
      <w:r w:rsidR="00311AA9" w:rsidRPr="00143B27">
        <w:rPr>
          <w:rFonts w:ascii="Times New Roman" w:hAnsi="Times New Roman" w:cs="Times New Roman"/>
        </w:rPr>
        <w:t xml:space="preserve">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6.3.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D07387" w:rsidRPr="00143B27">
        <w:rPr>
          <w:rFonts w:ascii="Times New Roman" w:hAnsi="Times New Roman" w:cs="Times New Roman"/>
        </w:rPr>
        <w:t>4</w:t>
      </w:r>
      <w:r w:rsidR="00CE2558" w:rsidRPr="00143B27">
        <w:rPr>
          <w:rFonts w:ascii="Times New Roman" w:hAnsi="Times New Roman" w:cs="Times New Roman"/>
        </w:rPr>
        <w:t xml:space="preserve">. </w:t>
      </w:r>
      <w:r w:rsidR="00AD034A" w:rsidRPr="00143B27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143B27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4F5D4A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</w:t>
      </w:r>
      <w:r w:rsidR="004F5D4A" w:rsidRPr="00143B27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="004F5D4A" w:rsidRPr="00143B27">
        <w:rPr>
          <w:rFonts w:ascii="Times New Roman" w:hAnsi="Times New Roman" w:cs="Times New Roman"/>
        </w:rPr>
        <w:t>ВОДЫ</w:t>
      </w:r>
    </w:p>
    <w:p w:rsidR="00C357CF" w:rsidRPr="00143B27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143B27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EE6DBC" w:rsidRPr="00143B27">
        <w:rPr>
          <w:rFonts w:ascii="Times New Roman" w:hAnsi="Times New Roman" w:cs="Times New Roman"/>
        </w:rPr>
        <w:t>о инициативе и за счет абонента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н</w:t>
      </w:r>
      <w:r w:rsidR="00C357CF" w:rsidRPr="00143B27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143B27">
        <w:rPr>
          <w:rFonts w:ascii="Times New Roman" w:hAnsi="Times New Roman" w:cs="Times New Roman"/>
        </w:rPr>
        <w:t>ствляющей горячее водоснабжение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C357CF" w:rsidRPr="00143B27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2</w:t>
      </w:r>
      <w:r w:rsidR="00C357CF" w:rsidRPr="00143B27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C357CF" w:rsidRPr="00143B27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143B27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143B27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 УСЛОВИЯ ВРЕМЕННОГО ПРЕКРАЩЕНИЯ И</w:t>
      </w:r>
      <w:r w:rsidRPr="00143B27">
        <w:rPr>
          <w:rFonts w:ascii="Times New Roman" w:hAnsi="Times New Roman" w:cs="Times New Roman"/>
        </w:rPr>
        <w:t>ЛИ</w:t>
      </w:r>
      <w:r w:rsidR="00B51416" w:rsidRPr="00143B27">
        <w:rPr>
          <w:rFonts w:ascii="Times New Roman" w:hAnsi="Times New Roman" w:cs="Times New Roman"/>
        </w:rPr>
        <w:t xml:space="preserve"> ОГРАНИЧЕНИЯ</w:t>
      </w:r>
    </w:p>
    <w:p w:rsidR="00EE6DBC" w:rsidRPr="00143B27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</w:t>
      </w:r>
      <w:r w:rsidR="005E510B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</w:t>
      </w:r>
    </w:p>
    <w:p w:rsidR="00EE6DBC" w:rsidRPr="00143B27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 xml:space="preserve">. </w:t>
      </w:r>
      <w:r w:rsidRPr="00143B27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7" w:history="1">
        <w:r w:rsidRPr="00143B27">
          <w:rPr>
            <w:rFonts w:ascii="Times New Roman" w:hAnsi="Times New Roman" w:cs="Times New Roman"/>
          </w:rPr>
          <w:t>законом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8" w:history="1">
        <w:r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 w:rsidRPr="00143B27">
        <w:rPr>
          <w:rFonts w:ascii="Times New Roman" w:hAnsi="Times New Roman" w:cs="Times New Roman"/>
        </w:rPr>
        <w:t>№</w:t>
      </w:r>
      <w:r w:rsidRPr="00143B27">
        <w:rPr>
          <w:rFonts w:ascii="Times New Roman" w:hAnsi="Times New Roman" w:cs="Times New Roman"/>
        </w:rPr>
        <w:t xml:space="preserve"> 642.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.2</w:t>
      </w:r>
      <w:r w:rsidR="00292391" w:rsidRPr="00143B27">
        <w:rPr>
          <w:rFonts w:ascii="Times New Roman" w:hAnsi="Times New Roman" w:cs="Times New Roman"/>
        </w:rPr>
        <w:t>. Уведомление</w:t>
      </w:r>
      <w:r w:rsidRPr="00143B27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143B27">
        <w:rPr>
          <w:rFonts w:ascii="Times New Roman" w:hAnsi="Times New Roman" w:cs="Times New Roman"/>
        </w:rPr>
        <w:t>а</w:t>
      </w:r>
      <w:r w:rsidR="00B51416" w:rsidRPr="00143B27">
        <w:rPr>
          <w:rFonts w:ascii="Times New Roman" w:hAnsi="Times New Roman" w:cs="Times New Roman"/>
        </w:rPr>
        <w:t>боненту</w:t>
      </w:r>
      <w:r w:rsidR="00292391" w:rsidRPr="00143B2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143B27">
        <w:rPr>
          <w:rFonts w:ascii="Times New Roman" w:hAnsi="Times New Roman" w:cs="Times New Roman"/>
        </w:rPr>
        <w:t>9. ОТВЕТСТВЕННОСТЬ СТОРОН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68D4" w:rsidRPr="00143B27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9.2. Стороны освобождаются от ответственности за невыполнение обязательств по настоящему договору в </w:t>
      </w:r>
      <w:r w:rsidRPr="00143B27">
        <w:rPr>
          <w:rFonts w:ascii="Times New Roman" w:eastAsia="Calibri" w:hAnsi="Times New Roman" w:cs="Times New Roman"/>
        </w:rPr>
        <w:lastRenderedPageBreak/>
        <w:t xml:space="preserve">случае вступления в силу форс-мажорных обстоятельств (пожар, наводнение, стихийные бедствия и т.п.). 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3</w:t>
      </w:r>
      <w:r w:rsidRPr="00143B27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4</w:t>
      </w:r>
      <w:r w:rsidRPr="00143B27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143B27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143B27">
          <w:rPr>
            <w:rFonts w:ascii="Times New Roman" w:eastAsia="Calibri" w:hAnsi="Times New Roman" w:cs="Times New Roman"/>
          </w:rPr>
          <w:t>приложением №</w:t>
        </w:r>
        <w:r w:rsidRPr="00143B27">
          <w:rPr>
            <w:rFonts w:ascii="Times New Roman" w:eastAsia="Calibri" w:hAnsi="Times New Roman" w:cs="Times New Roman"/>
          </w:rPr>
          <w:t xml:space="preserve"> </w:t>
        </w:r>
        <w:r w:rsidR="00E238A8" w:rsidRPr="00143B27">
          <w:rPr>
            <w:rFonts w:ascii="Times New Roman" w:eastAsia="Calibri" w:hAnsi="Times New Roman" w:cs="Times New Roman"/>
          </w:rPr>
          <w:t>3</w:t>
        </w:r>
      </w:hyperlink>
      <w:r w:rsidRPr="00143B27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21"/>
        <w:ind w:firstLine="0"/>
        <w:rPr>
          <w:sz w:val="22"/>
          <w:szCs w:val="22"/>
        </w:rPr>
      </w:pPr>
      <w:r w:rsidRPr="00143B27">
        <w:rPr>
          <w:sz w:val="22"/>
          <w:szCs w:val="22"/>
        </w:rPr>
        <w:t xml:space="preserve">9.5. </w:t>
      </w:r>
      <w:r w:rsidR="00A218AC" w:rsidRPr="00143B27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9.7.</w:t>
      </w:r>
      <w:r w:rsidR="006C0DF9" w:rsidRPr="00143B27">
        <w:t xml:space="preserve"> </w:t>
      </w:r>
      <w:r w:rsidR="006C0DF9" w:rsidRPr="00143B27">
        <w:rPr>
          <w:rFonts w:ascii="Times New Roman" w:eastAsia="Calibri" w:hAnsi="Times New Roman" w:cs="Times New Roman"/>
        </w:rPr>
        <w:t>*</w:t>
      </w:r>
      <w:r w:rsidRPr="00143B27">
        <w:rPr>
          <w:rFonts w:ascii="Times New Roman" w:eastAsia="Calibri" w:hAnsi="Times New Roman" w:cs="Times New Roman"/>
        </w:rPr>
        <w:t xml:space="preserve"> В случае отказа абонента от предоставления Информации, согласно п.1</w:t>
      </w:r>
      <w:r w:rsidR="009F136A" w:rsidRPr="00143B27">
        <w:rPr>
          <w:rFonts w:ascii="Times New Roman" w:eastAsia="Calibri" w:hAnsi="Times New Roman" w:cs="Times New Roman"/>
        </w:rPr>
        <w:t>1</w:t>
      </w:r>
      <w:r w:rsidRPr="00143B27">
        <w:rPr>
          <w:rFonts w:ascii="Times New Roman" w:eastAsia="Calibri" w:hAnsi="Times New Roman" w:cs="Times New Roman"/>
        </w:rPr>
        <w:t xml:space="preserve"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A218AC" w:rsidRPr="00143B27">
        <w:rPr>
          <w:rFonts w:ascii="Times New Roman" w:eastAsia="Calibri" w:hAnsi="Times New Roman" w:cs="Times New Roman"/>
        </w:rPr>
        <w:t>организация, осуществляющая горячее водоснабжение</w:t>
      </w:r>
      <w:r w:rsidRPr="00143B27">
        <w:rPr>
          <w:rFonts w:ascii="Times New Roman" w:eastAsia="Calibri" w:hAnsi="Times New Roman" w:cs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9.8.</w:t>
      </w:r>
      <w:r w:rsidR="006C0DF9" w:rsidRPr="00143B27">
        <w:rPr>
          <w:rFonts w:eastAsia="Calibri"/>
          <w:kern w:val="0"/>
          <w:sz w:val="22"/>
          <w:szCs w:val="22"/>
          <w:lang w:eastAsia="en-US" w:bidi="ar-SA"/>
        </w:rPr>
        <w:t>*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случае предоставления Информации не в полном объеме (т е. непредставление какой-либо информации указанной в форме (Приложение № </w:t>
      </w:r>
      <w:r w:rsidR="00D31414" w:rsidRPr="00143B27">
        <w:rPr>
          <w:rFonts w:eastAsia="Calibri"/>
          <w:kern w:val="0"/>
          <w:sz w:val="22"/>
          <w:szCs w:val="22"/>
          <w:lang w:eastAsia="en-US" w:bidi="ar-SA"/>
        </w:rPr>
        <w:t>7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к настоящему договору) 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>организация, осуществляющая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направляет повторный запрос о предоставлении Информации по форме, указанной в п.1</w:t>
      </w:r>
      <w:r w:rsidR="009F136A"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.7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 xml:space="preserve">организация, осуществляющая горячее водоснабжение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5559BF" w:rsidRPr="00143B27" w:rsidRDefault="005559BF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6C0DF9" w:rsidRPr="00143B27" w:rsidRDefault="006C0DF9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9.9.*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случае непредоставления потребителем бухгалтерской (финансовой) отчётности по запросу теплоснабжающей организации, предоставление которой предусмотрено п. 4.2.10 настоящего Договора, потребитель обязан уплатить </w:t>
      </w:r>
      <w:r w:rsidR="00B73101" w:rsidRPr="00143B27">
        <w:rPr>
          <w:rFonts w:eastAsia="Calibri"/>
          <w:kern w:val="0"/>
          <w:sz w:val="22"/>
          <w:szCs w:val="22"/>
          <w:lang w:eastAsia="en-US" w:bidi="ar-SA"/>
        </w:rPr>
        <w:t>организации, осуществляющей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штраф в размере </w:t>
      </w:r>
      <w:r w:rsidR="00160FC7" w:rsidRPr="00143B27">
        <w:rPr>
          <w:rFonts w:eastAsia="Calibri"/>
          <w:kern w:val="0"/>
          <w:sz w:val="22"/>
          <w:szCs w:val="22"/>
          <w:lang w:eastAsia="en-US" w:bidi="ar-SA"/>
        </w:rPr>
        <w:t xml:space="preserve">          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10 000 (десять тысяч) рублей.</w:t>
      </w: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85318" w:rsidRPr="00143B2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921E2" w:rsidRPr="00143B27">
        <w:rPr>
          <w:rFonts w:ascii="Times New Roman" w:hAnsi="Times New Roman" w:cs="Times New Roman"/>
        </w:rPr>
        <w:t>0</w:t>
      </w:r>
      <w:r w:rsidRPr="00143B27">
        <w:rPr>
          <w:rFonts w:ascii="Times New Roman" w:hAnsi="Times New Roman" w:cs="Times New Roman"/>
        </w:rPr>
        <w:t xml:space="preserve">. ПОРЯДОК </w:t>
      </w:r>
      <w:r w:rsidR="00385318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>РЕГУЛИРОВАНИЯ РАЗНОГЛАСИЙ</w:t>
      </w:r>
      <w:r w:rsidR="00385318" w:rsidRPr="00143B27">
        <w:rPr>
          <w:rFonts w:ascii="Times New Roman" w:hAnsi="Times New Roman" w:cs="Times New Roman"/>
        </w:rPr>
        <w:t xml:space="preserve"> ПО ДОГОВОРУ, </w:t>
      </w:r>
    </w:p>
    <w:p w:rsidR="00683A17" w:rsidRPr="00143B27" w:rsidRDefault="0038531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ВОЗН</w:t>
      </w:r>
      <w:r w:rsidR="00A93C1A" w:rsidRPr="00143B27">
        <w:rPr>
          <w:rFonts w:ascii="Times New Roman" w:hAnsi="Times New Roman" w:cs="Times New Roman"/>
        </w:rPr>
        <w:t>И</w:t>
      </w:r>
      <w:r w:rsidRPr="00143B27">
        <w:rPr>
          <w:rFonts w:ascii="Times New Roman" w:hAnsi="Times New Roman" w:cs="Times New Roman"/>
        </w:rPr>
        <w:t>КАЮЩИХ  МЕЖДУ</w:t>
      </w:r>
      <w:proofErr w:type="gramEnd"/>
      <w:r w:rsidRPr="00143B27">
        <w:rPr>
          <w:rFonts w:ascii="Times New Roman" w:hAnsi="Times New Roman" w:cs="Times New Roman"/>
        </w:rPr>
        <w:t xml:space="preserve"> АБОНЕНТОМ И ОРГАНИЗАЦИЕЙ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а) сведения о заявителе (наиме</w:t>
      </w:r>
      <w:r w:rsidR="00A218AC" w:rsidRPr="00143B27">
        <w:rPr>
          <w:rFonts w:ascii="Times New Roman" w:eastAsia="Calibri" w:hAnsi="Times New Roman" w:cs="Times New Roman"/>
        </w:rPr>
        <w:t>нование, местонахождение (адрес</w:t>
      </w:r>
      <w:r w:rsidRPr="00143B27">
        <w:rPr>
          <w:rFonts w:ascii="Times New Roman" w:eastAsia="Calibri" w:hAnsi="Times New Roman" w:cs="Times New Roman"/>
        </w:rPr>
        <w:t>);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10.2. Сторона, получившая обращение, в течение 5 рабочих дней с даты его поступления обязана его рассмотреть и дать ответ.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143B27">
        <w:rPr>
          <w:rFonts w:ascii="Times New Roman" w:eastAsia="Calibri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143B27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CC68D4" w:rsidRPr="00143B27" w:rsidRDefault="00CC68D4" w:rsidP="00CC68D4">
      <w:pPr>
        <w:pStyle w:val="1130373e324b39"/>
        <w:ind w:left="15"/>
        <w:contextualSpacing/>
        <w:jc w:val="center"/>
        <w:rPr>
          <w:sz w:val="22"/>
          <w:szCs w:val="22"/>
        </w:rPr>
      </w:pPr>
      <w:bookmarkStart w:id="15" w:name="Par1362"/>
      <w:bookmarkEnd w:id="15"/>
    </w:p>
    <w:p w:rsidR="00292391" w:rsidRPr="00143B27" w:rsidRDefault="00CC68D4" w:rsidP="00636CE1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11. АНТИКОРРУПЦИОННЫЕ УСЛОВИЯ</w:t>
      </w:r>
      <w:r w:rsidR="00CD0A1B" w:rsidRPr="00143B27">
        <w:rPr>
          <w:sz w:val="22"/>
          <w:szCs w:val="22"/>
        </w:rPr>
        <w:t>*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Text"/>
        <w:spacing w:after="120"/>
        <w:jc w:val="both"/>
        <w:rPr>
          <w:sz w:val="22"/>
          <w:szCs w:val="22"/>
          <w:lang w:val="ru-RU"/>
        </w:rPr>
      </w:pPr>
      <w:r w:rsidRPr="00143B27">
        <w:rPr>
          <w:sz w:val="22"/>
          <w:szCs w:val="22"/>
          <w:lang w:val="ru-RU"/>
        </w:rPr>
        <w:t>Абонент</w:t>
      </w:r>
      <w:r w:rsidRPr="00143B27">
        <w:rPr>
          <w:i/>
          <w:sz w:val="22"/>
          <w:szCs w:val="22"/>
          <w:lang w:val="ru-RU"/>
        </w:rPr>
        <w:t xml:space="preserve"> </w:t>
      </w:r>
      <w:r w:rsidRPr="00143B27">
        <w:rPr>
          <w:sz w:val="22"/>
          <w:szCs w:val="22"/>
          <w:lang w:val="ru-RU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143B27">
        <w:rPr>
          <w:i/>
          <w:lang w:val="ru-RU"/>
        </w:rPr>
        <w:t>ПАО «НК «Роснефть»</w:t>
      </w:r>
      <w:r w:rsidRPr="00143B27">
        <w:rPr>
          <w:sz w:val="22"/>
          <w:szCs w:val="22"/>
          <w:lang w:val="ru-RU"/>
        </w:rPr>
        <w:t xml:space="preserve"> в сети Интернет.  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каких-либо гарантий;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-ускорение существующих процедур;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с даты направления письменного уведомления.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11.7. В целях проведения антикоррупционных </w:t>
      </w:r>
      <w:proofErr w:type="gramStart"/>
      <w:r w:rsidRPr="00143B27">
        <w:rPr>
          <w:sz w:val="22"/>
          <w:szCs w:val="22"/>
        </w:rPr>
        <w:t>проверок  абонент</w:t>
      </w:r>
      <w:proofErr w:type="gramEnd"/>
      <w:r w:rsidRPr="00143B27">
        <w:rPr>
          <w:sz w:val="22"/>
          <w:szCs w:val="22"/>
        </w:rPr>
        <w:t xml:space="preserve">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предоставить информацию 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о цепочке собственников абонента включая бенефициаров (в том числе, конечных) по форме согласно Приложению № </w:t>
      </w:r>
      <w:r w:rsidR="00D31414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 xml:space="preserve"> к настоящему договору (с приложением подтверждающих документов (далее – «Информация»).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В случае изменений в цепочке собственников абонента включая бенефициаров (в том числе, конечных) и (или) в исполнительных органах абонент обязуется в течение пяти рабочих дней с даты внесения таких </w:t>
      </w:r>
      <w:r w:rsidRPr="00143B27">
        <w:rPr>
          <w:sz w:val="22"/>
          <w:szCs w:val="22"/>
        </w:rPr>
        <w:lastRenderedPageBreak/>
        <w:t xml:space="preserve">изменений предоставить соответствующую информацию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0B12DF" w:rsidRPr="00143B27">
        <w:rPr>
          <w:sz w:val="22"/>
          <w:szCs w:val="22"/>
        </w:rPr>
        <w:t xml:space="preserve">организацией, осуществляющей горячее водоснабжение </w:t>
      </w:r>
      <w:r w:rsidRPr="00143B27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11.11. 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D31414" w:rsidRPr="00143B27">
        <w:rPr>
          <w:sz w:val="22"/>
          <w:szCs w:val="22"/>
        </w:rPr>
        <w:t>8</w:t>
      </w:r>
      <w:r w:rsidRPr="00143B27">
        <w:rPr>
          <w:sz w:val="22"/>
          <w:szCs w:val="22"/>
        </w:rPr>
        <w:t xml:space="preserve"> к настоящему договору.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11.12.</w:t>
      </w:r>
      <w:r w:rsidRPr="00143B27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11.13.</w:t>
      </w:r>
      <w:r w:rsidRPr="00143B27">
        <w:rPr>
          <w:sz w:val="22"/>
          <w:szCs w:val="22"/>
        </w:rPr>
        <w:tab/>
        <w:t xml:space="preserve">В случае если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 w:rsidR="00961341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либо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459AA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абонент обязан возместить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12.1. АНТИКОРРУПЦИОННЫЕ УСЛОВИЯ*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  <w:r w:rsidRPr="00143B27">
        <w:rPr>
          <w:sz w:val="22"/>
          <w:szCs w:val="22"/>
        </w:rPr>
        <w:t xml:space="preserve">12.1. При  исполнении  своих  обязательств  по  настоящему Договору,  Стороны,  их аффилированные лица, 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rFonts w:eastAsia="Calibri"/>
          <w:kern w:val="0"/>
          <w:sz w:val="18"/>
          <w:szCs w:val="18"/>
          <w:lang w:eastAsia="en-US" w:bidi="ar-SA"/>
        </w:rPr>
      </w:pPr>
      <w:r w:rsidRPr="00143B27">
        <w:rPr>
          <w:rFonts w:eastAsia="Calibri"/>
          <w:kern w:val="0"/>
          <w:sz w:val="18"/>
          <w:szCs w:val="18"/>
          <w:lang w:eastAsia="en-US" w:bidi="ar-SA"/>
        </w:rPr>
        <w:t>*для договоров с контрагентами, входящими в группу компаний ПАО "НК "Роснефть"</w:t>
      </w: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lastRenderedPageBreak/>
        <w:t>12.2. Стороны подтверждают, что ознакомились с содержанием и обязуются придерживаться принципов Политики Компании «В области противодействия вовлечению в коррупционную деятельность» (далее - Политика Компании), размещенной в открытом доступе на официальном сайте ПАО «НК «Роснефть» в сети Интернет. Стороны подтверждают, что положения Политики Компании введены в действие распорядительным документом (применительно к Сторонам - Обществам Группы).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4C45C4" w:rsidRPr="00143B27" w:rsidRDefault="004C45C4" w:rsidP="004C45C4">
      <w:pPr>
        <w:pStyle w:val="1130373e324b39"/>
        <w:contextualSpacing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  О СОХРАННОСТИ СВЕДЕНИЙ КОНФИДЕНЦИАЛЬНОГО ХАРАКТЕРА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13.1. Для целей настоящей статьи термин «Раскрывающая сторона» означает для целей каждого случая обмена Конфиденциальной Информац</w:t>
      </w:r>
      <w:r w:rsidR="009E6DD0">
        <w:rPr>
          <w:rFonts w:eastAsia="Calibri"/>
          <w:kern w:val="0"/>
          <w:sz w:val="22"/>
          <w:szCs w:val="22"/>
          <w:lang w:eastAsia="en-US" w:bidi="ar-SA"/>
        </w:rPr>
        <w:t xml:space="preserve">ией в соответствии с настоящим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  случаев,  когда  обязанность  такого  раскрытия   для   Получающей   Стороны  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</w:t>
      </w:r>
      <w:r w:rsidR="00351469" w:rsidRPr="00143B27">
        <w:rPr>
          <w:rFonts w:eastAsia="Calibri"/>
          <w:kern w:val="0"/>
          <w:sz w:val="22"/>
          <w:szCs w:val="22"/>
          <w:lang w:eastAsia="en-US" w:bidi="ar-SA"/>
        </w:rPr>
        <w:t>3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.10. настоящей статьи.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13.7. 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13.9.  Передача Конфиденциальной Информации оформляется Актом приёма-передачи (Приложение № </w:t>
      </w:r>
      <w:r w:rsidR="00894A9C" w:rsidRPr="00143B27"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),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</w:t>
      </w:r>
      <w:r w:rsidR="009E6DD0">
        <w:rPr>
          <w:rFonts w:eastAsia="Calibri"/>
          <w:kern w:val="0"/>
          <w:sz w:val="22"/>
          <w:szCs w:val="22"/>
          <w:lang w:eastAsia="en-US" w:bidi="ar-SA"/>
        </w:rPr>
        <w:t>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й Стороне неустойку за каждый факт Разглашения в размере 10 000,00 рублей (Десять тысяч рублей 00 копеек)  и несанкционированного использования в размере 10 000,00 рублей (Десять тысяч рублей 00 копеек). При этом убытки возмещаются в полной сумме сверх указанной неустойки (штрафная неустойка).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13.11.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в полном объеме все убытки, причинённые таким Разглашением.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>13.12.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13.13.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13.14. В случае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договора, Получающая Сторона обязана: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(а) в полном объеме возме</w:t>
      </w:r>
      <w:r w:rsidR="009E6DD0">
        <w:rPr>
          <w:rFonts w:eastAsia="Calibri"/>
          <w:kern w:val="0"/>
          <w:sz w:val="22"/>
          <w:szCs w:val="22"/>
          <w:lang w:eastAsia="en-US" w:bidi="ar-SA"/>
        </w:rPr>
        <w:t>с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тить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в полной мере и добросовестным образом раскрыть Раскрывающей Стороне информацию о всех доходах и выгодах, полученных либо которые могут быть получены Получающей Стороной и/или Представителями Получающей Стороны, которые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договора, и незамедлительно выплатить Раскрывающей Стороне всю сумму таких выгод по первому требованию Раскрывающей Стороны.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13.15. (а)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Стороны  либо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результате нарушения условий</w:t>
      </w:r>
      <w:bookmarkStart w:id="16" w:name="_GoBack"/>
      <w:bookmarkEnd w:id="16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настоящий статьи;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(б)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</w:t>
      </w:r>
      <w:proofErr w:type="spellStart"/>
      <w:r w:rsidRPr="00143B27">
        <w:rPr>
          <w:rFonts w:eastAsia="Calibri"/>
          <w:kern w:val="0"/>
          <w:sz w:val="22"/>
          <w:szCs w:val="22"/>
          <w:lang w:eastAsia="en-US" w:bidi="ar-SA"/>
        </w:rPr>
        <w:t>репутационные</w:t>
      </w:r>
      <w:proofErr w:type="spell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потери;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(в) обязанность по доказыванию факта разглашения и размера убытков возлагается на Раскрывающую Сторону;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(г)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13.16. (а) если иное не предусмотрено подпунктом (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б)  настоящей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 Конфиденциальной Информации, произошедшего  в результате нарушения условий настоящего Договора/Соглашения Получающей Стороной;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(в)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наиболее поздней из следующих дат: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(1) 5 лет с даты предоставления соответствующей Конфиденциальной Информации Получающей Стороне (её Представителям);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(2) 5 лет с даты подписания настоящего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(3) 5 лет с даты прекращения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проекта.</w:t>
      </w:r>
    </w:p>
    <w:p w:rsidR="005559BF" w:rsidRPr="00143B27" w:rsidRDefault="005559BF" w:rsidP="00CC68D4">
      <w:pPr>
        <w:pStyle w:val="1130373e324b39"/>
        <w:contextualSpacing/>
        <w:jc w:val="both"/>
        <w:rPr>
          <w:sz w:val="22"/>
          <w:szCs w:val="22"/>
        </w:rPr>
      </w:pPr>
    </w:p>
    <w:p w:rsidR="005559BF" w:rsidRPr="00143B27" w:rsidRDefault="005559BF" w:rsidP="00A72A0C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ОТВЕТСТВЕННОСТЬ ЗА НЕСОГЛАСОВАННУЮ УСТУПКУ / ЗАЛОГ ПРАВА ТРЕБОВАНИЯ</w:t>
      </w:r>
      <w:r w:rsidR="004C45C4" w:rsidRPr="00143B27">
        <w:rPr>
          <w:bCs/>
          <w:sz w:val="22"/>
          <w:szCs w:val="22"/>
        </w:rPr>
        <w:t>*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.1. Уступка абонентом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организации, осуществляющей горячее водоснабжение, оформляемого путем подписания трехстороннего уведомления между абонентом, организацией, осуществляющей горячее водоснабжение и третьей стороной.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 xml:space="preserve">.2. В случае невыполнения абонентом обязанности по получению письменного согласия организация, осуществляющая горячее водоснабжение на уступку права требования, уступку денежного требования по договору факторинга, передачу в залог права требования из настоящего Договора, абонент выплачивает организации, осуществляющей горячее водоснабжение штраф в размере 5% от суммы уступки, залога, но не менее 200 тыс. </w:t>
      </w:r>
      <w:proofErr w:type="gramStart"/>
      <w:r w:rsidRPr="00143B27">
        <w:rPr>
          <w:sz w:val="22"/>
          <w:szCs w:val="22"/>
        </w:rPr>
        <w:t>рублей  за</w:t>
      </w:r>
      <w:proofErr w:type="gramEnd"/>
      <w:r w:rsidRPr="00143B27">
        <w:rPr>
          <w:sz w:val="22"/>
          <w:szCs w:val="22"/>
        </w:rPr>
        <w:t xml:space="preserve"> каждый такой факт несогласованной уступки, залога.</w:t>
      </w:r>
    </w:p>
    <w:p w:rsidR="00CC68D4" w:rsidRPr="00143B27" w:rsidRDefault="005559BF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4.3. Условие в п. 14</w:t>
      </w:r>
      <w:r w:rsidRPr="00143B27">
        <w:rPr>
          <w:sz w:val="22"/>
          <w:szCs w:val="22"/>
        </w:rPr>
        <w:t>.1 о необходимости получения письменного согласия организации, осуществляющей горячее водоснабжение 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абонентом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организация, осуществляющая горячее водоснабжение имеет право в одностороннем внесудебном порядке отказаться от исполнения Договора без возмещения убытков абоненту, причиненных прекращением Договора.</w:t>
      </w:r>
      <w:bookmarkStart w:id="17" w:name="Par1370"/>
      <w:bookmarkStart w:id="18" w:name="Par1378"/>
      <w:bookmarkEnd w:id="17"/>
      <w:bookmarkEnd w:id="18"/>
    </w:p>
    <w:p w:rsidR="004C45C4" w:rsidRPr="00143B27" w:rsidRDefault="004C45C4" w:rsidP="00A72A0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  АНТИСАНКЦИОННАЯ ОГОВОРКА**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15.1. 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обязательств Сторон по настоящему договору.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15.2. Исполнитель либо его аффилированные лица имеют право приостановить выполнение любых своих  обязательств перед Заказчиком и его аффилированными лицами как по настоящему договору, так и по любым иным соглашениям, контрактам, договорам если: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соглашениям, контрактам, договорам с Исполнителем либо его аффилированными лицами; либо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б) Исполнитель или его аффилированные лица имеют разумные основания полагать, что указанные в подпункте «а» данного пункта 15.2. </w:t>
      </w:r>
      <w:proofErr w:type="gramStart"/>
      <w:r w:rsidRPr="00143B27">
        <w:rPr>
          <w:rFonts w:ascii="Times New Roman" w:hAnsi="Times New Roman" w:cs="Times New Roman"/>
        </w:rPr>
        <w:t>обязательства  не</w:t>
      </w:r>
      <w:proofErr w:type="gramEnd"/>
      <w:r w:rsidRPr="00143B27">
        <w:rPr>
          <w:rFonts w:ascii="Times New Roman" w:hAnsi="Times New Roman" w:cs="Times New Roman"/>
        </w:rPr>
        <w:t xml:space="preserve"> будут исполнены в силу обстоятельств, указанных в пункте 15.1. выше.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15.3. В случае невозможности выполнения Заказчиком либо его аффилированными лицами обязательств по </w:t>
      </w:r>
      <w:proofErr w:type="gramStart"/>
      <w:r w:rsidRPr="00143B27">
        <w:rPr>
          <w:rFonts w:ascii="Times New Roman" w:hAnsi="Times New Roman" w:cs="Times New Roman"/>
        </w:rPr>
        <w:t>настоящему  договору</w:t>
      </w:r>
      <w:proofErr w:type="gramEnd"/>
      <w:r w:rsidRPr="00143B27">
        <w:rPr>
          <w:rFonts w:ascii="Times New Roman" w:hAnsi="Times New Roman" w:cs="Times New Roman"/>
        </w:rPr>
        <w:t xml:space="preserve">   либо  по   иным   соглашениям,   контрактам,   договорам   с   Исполнителем   и   его </w:t>
      </w:r>
    </w:p>
    <w:p w:rsidR="00A72A0C" w:rsidRPr="00143B27" w:rsidRDefault="00A72A0C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аффилированными лицами, в виду обстоятельств, указанных в пункте 15.1., Заказчик обязуется уплатить Исполнителю компенсацию, в размере 10 000,00 руб. (Десять тысяч рублей 00 копеек).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A72A0C" w:rsidRPr="00143B27" w:rsidRDefault="00A72A0C" w:rsidP="00160FC7">
      <w:pPr>
        <w:pStyle w:val="1130373e324b39"/>
        <w:contextualSpacing/>
        <w:jc w:val="both"/>
        <w:rPr>
          <w:sz w:val="18"/>
          <w:szCs w:val="18"/>
        </w:rPr>
      </w:pPr>
    </w:p>
    <w:p w:rsidR="00160FC7" w:rsidRPr="00143B27" w:rsidRDefault="00160FC7" w:rsidP="00160FC7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A72A0C" w:rsidRPr="00143B27" w:rsidRDefault="00160FC7" w:rsidP="00A72A0C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 xml:space="preserve">**для договоров с иностранными контрагентами из юрисдикций, поддерживающих санкции, а также с их дочерними обществами и иными аффилированными лицами, в </w:t>
      </w:r>
      <w:proofErr w:type="spellStart"/>
      <w:r w:rsidRPr="00143B27">
        <w:rPr>
          <w:sz w:val="18"/>
          <w:szCs w:val="18"/>
        </w:rPr>
        <w:t>т.ч</w:t>
      </w:r>
      <w:proofErr w:type="spellEnd"/>
      <w:r w:rsidRPr="00143B27">
        <w:rPr>
          <w:sz w:val="18"/>
          <w:szCs w:val="18"/>
        </w:rPr>
        <w:t>. зарегистрированными на территории РФ</w:t>
      </w:r>
    </w:p>
    <w:p w:rsidR="004C45C4" w:rsidRPr="00143B27" w:rsidRDefault="000D1BC5" w:rsidP="00A72A0C">
      <w:pPr>
        <w:pStyle w:val="1130373e324b39"/>
        <w:contextualSpacing/>
        <w:jc w:val="center"/>
      </w:pPr>
      <w:r w:rsidRPr="00143B27">
        <w:t>1</w:t>
      </w:r>
      <w:r w:rsidR="00E2099D" w:rsidRPr="00143B27">
        <w:t>6</w:t>
      </w:r>
      <w:r w:rsidRPr="00143B27">
        <w:t xml:space="preserve">. </w:t>
      </w:r>
      <w:r w:rsidR="00385318" w:rsidRPr="00143B27">
        <w:t xml:space="preserve"> СРОК </w:t>
      </w:r>
      <w:r w:rsidRPr="00143B27">
        <w:t>ДЕЙСТВИ</w:t>
      </w:r>
      <w:r w:rsidR="00385318" w:rsidRPr="00143B27">
        <w:t>Я</w:t>
      </w:r>
      <w:r w:rsidRPr="00143B27">
        <w:t xml:space="preserve"> ДОГОВО</w:t>
      </w:r>
      <w:r w:rsidR="005265C1" w:rsidRPr="00143B27">
        <w:t>Р</w:t>
      </w:r>
      <w:r w:rsidRPr="00143B27">
        <w:t>А</w:t>
      </w:r>
    </w:p>
    <w:p w:rsidR="00DD6BFA" w:rsidRPr="00143B27" w:rsidRDefault="00DD6BFA" w:rsidP="00A72A0C">
      <w:pPr>
        <w:pStyle w:val="1130373e324b39"/>
        <w:contextualSpacing/>
        <w:jc w:val="center"/>
      </w:pPr>
    </w:p>
    <w:p w:rsidR="004F158A" w:rsidRPr="00143B27" w:rsidRDefault="005265C1" w:rsidP="004F158A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.1. Настоящий договор вступает в силу с 01.01.20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и действует по 31.12.20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г., </w:t>
      </w:r>
      <w:r w:rsidR="00385318" w:rsidRPr="00143B27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143B27">
        <w:rPr>
          <w:rFonts w:ascii="Times New Roman" w:hAnsi="Times New Roman" w:cs="Times New Roman"/>
        </w:rPr>
        <w:t>.</w:t>
      </w:r>
    </w:p>
    <w:p w:rsidR="00186EEE" w:rsidRPr="00143B27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186EEE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 xml:space="preserve">.2. </w:t>
      </w:r>
      <w:r w:rsidR="005265C1" w:rsidRPr="00143B27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143B27">
        <w:rPr>
          <w:rFonts w:ascii="Times New Roman" w:hAnsi="Times New Roman" w:cs="Times New Roman"/>
        </w:rPr>
        <w:t>путем заключения</w:t>
      </w:r>
      <w:r w:rsidR="005265C1" w:rsidRPr="00143B27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143B2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143B27">
        <w:rPr>
          <w:rFonts w:ascii="Times New Roman" w:hAnsi="Times New Roman" w:cs="Times New Roman"/>
          <w:iCs/>
        </w:rPr>
        <w:t>организацией</w:t>
      </w:r>
      <w:r w:rsidR="009D7A87" w:rsidRPr="00143B27">
        <w:rPr>
          <w:rFonts w:ascii="Times New Roman" w:hAnsi="Times New Roman" w:cs="Times New Roman"/>
          <w:iCs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2099D" w:rsidRPr="00143B27" w:rsidRDefault="000D1BC5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 xml:space="preserve">. </w:t>
      </w:r>
      <w:r w:rsidR="00B95846" w:rsidRPr="00143B27">
        <w:rPr>
          <w:rFonts w:ascii="Times New Roman" w:hAnsi="Times New Roman" w:cs="Times New Roman"/>
        </w:rPr>
        <w:t>ПРОЧИЕ</w:t>
      </w:r>
      <w:r w:rsidRPr="00143B27">
        <w:rPr>
          <w:rFonts w:ascii="Times New Roman" w:hAnsi="Times New Roman" w:cs="Times New Roman"/>
        </w:rPr>
        <w:t xml:space="preserve"> УСЛОВИЯ</w:t>
      </w:r>
    </w:p>
    <w:p w:rsidR="00DD6BFA" w:rsidRPr="00143B27" w:rsidRDefault="00DD6BFA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C45C4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1</w:t>
      </w:r>
      <w:r w:rsidR="00292391" w:rsidRPr="00143B27">
        <w:rPr>
          <w:rFonts w:ascii="Times New Roman" w:hAnsi="Times New Roman" w:cs="Times New Roman"/>
        </w:rPr>
        <w:t xml:space="preserve">. При исполнении настоящего договора стороны обязуются руководствоваться законодательством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Российской Федерации, в том числе Федеральн</w:t>
      </w:r>
      <w:r w:rsidR="00AE7B97" w:rsidRPr="00143B27">
        <w:rPr>
          <w:rFonts w:ascii="Times New Roman" w:hAnsi="Times New Roman" w:cs="Times New Roman"/>
        </w:rPr>
        <w:t>ым</w:t>
      </w:r>
      <w:r w:rsidR="009D7A87" w:rsidRPr="00143B27">
        <w:rPr>
          <w:rFonts w:ascii="Times New Roman" w:hAnsi="Times New Roman" w:cs="Times New Roman"/>
        </w:rPr>
        <w:t xml:space="preserve"> </w:t>
      </w:r>
      <w:hyperlink r:id="rId19" w:history="1">
        <w:r w:rsidRPr="00143B27">
          <w:rPr>
            <w:rFonts w:ascii="Times New Roman" w:hAnsi="Times New Roman" w:cs="Times New Roman"/>
          </w:rPr>
          <w:t>закон</w:t>
        </w:r>
        <w:r w:rsidR="00AE7B97" w:rsidRPr="00143B27">
          <w:rPr>
            <w:rFonts w:ascii="Times New Roman" w:hAnsi="Times New Roman" w:cs="Times New Roman"/>
          </w:rPr>
          <w:t>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143B27">
        <w:rPr>
          <w:rFonts w:ascii="Times New Roman" w:hAnsi="Times New Roman" w:cs="Times New Roman"/>
        </w:rPr>
        <w:t xml:space="preserve"> № 416 - ФЗ от 07.12.2011,</w:t>
      </w:r>
      <w:r w:rsidR="00D17365" w:rsidRPr="00143B27">
        <w:rPr>
          <w:rFonts w:ascii="Times New Roman" w:hAnsi="Times New Roman" w:cs="Times New Roman"/>
        </w:rPr>
        <w:t xml:space="preserve"> </w:t>
      </w:r>
      <w:r w:rsidR="00C33434" w:rsidRPr="00143B27">
        <w:rPr>
          <w:rFonts w:ascii="Times New Roman" w:hAnsi="Times New Roman" w:cs="Times New Roman"/>
        </w:rPr>
        <w:t>«</w:t>
      </w:r>
      <w:hyperlink r:id="rId20" w:history="1">
        <w:r w:rsidR="00C33434"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горячего</w:t>
      </w:r>
      <w:r w:rsidRPr="00143B27">
        <w:rPr>
          <w:rFonts w:ascii="Times New Roman" w:hAnsi="Times New Roman" w:cs="Times New Roman"/>
        </w:rPr>
        <w:t xml:space="preserve"> водоснабжения</w:t>
      </w:r>
      <w:r w:rsidR="00C33434" w:rsidRPr="00143B27">
        <w:rPr>
          <w:rFonts w:ascii="Times New Roman" w:hAnsi="Times New Roman" w:cs="Times New Roman"/>
        </w:rPr>
        <w:t>»</w:t>
      </w:r>
      <w:r w:rsidRPr="00143B27">
        <w:rPr>
          <w:rFonts w:ascii="Times New Roman" w:hAnsi="Times New Roman" w:cs="Times New Roman"/>
        </w:rPr>
        <w:t xml:space="preserve">, утверждаемыми </w:t>
      </w:r>
      <w:r w:rsidR="00D17365" w:rsidRPr="00143B27">
        <w:rPr>
          <w:rFonts w:ascii="Times New Roman" w:hAnsi="Times New Roman" w:cs="Times New Roman"/>
        </w:rPr>
        <w:t xml:space="preserve">Постановлением </w:t>
      </w:r>
      <w:r w:rsidRPr="00143B27">
        <w:rPr>
          <w:rFonts w:ascii="Times New Roman" w:hAnsi="Times New Roman" w:cs="Times New Roman"/>
        </w:rPr>
        <w:t>Правительств</w:t>
      </w:r>
      <w:r w:rsidR="00D17365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Российской Федерации</w:t>
      </w:r>
      <w:r w:rsidR="00F508CB" w:rsidRPr="00143B27">
        <w:rPr>
          <w:rFonts w:ascii="Times New Roman" w:hAnsi="Times New Roman" w:cs="Times New Roman"/>
        </w:rPr>
        <w:t xml:space="preserve"> № 64</w:t>
      </w:r>
      <w:r w:rsidR="009D7A87" w:rsidRPr="00143B27">
        <w:rPr>
          <w:rFonts w:ascii="Times New Roman" w:hAnsi="Times New Roman" w:cs="Times New Roman"/>
        </w:rPr>
        <w:t>2</w:t>
      </w:r>
      <w:r w:rsidR="00F508CB" w:rsidRPr="00143B27">
        <w:rPr>
          <w:rFonts w:ascii="Times New Roman" w:hAnsi="Times New Roman" w:cs="Times New Roman"/>
        </w:rPr>
        <w:t xml:space="preserve"> от 29.07.2013</w:t>
      </w:r>
      <w:r w:rsidRPr="00143B27">
        <w:rPr>
          <w:rFonts w:ascii="Times New Roman" w:hAnsi="Times New Roman" w:cs="Times New Roman"/>
        </w:rPr>
        <w:t>,</w:t>
      </w:r>
      <w:r w:rsidR="00F508CB" w:rsidRPr="00143B27">
        <w:rPr>
          <w:rFonts w:ascii="Times New Roman" w:hAnsi="Times New Roman" w:cs="Times New Roman"/>
        </w:rPr>
        <w:t xml:space="preserve"> </w:t>
      </w:r>
      <w:r w:rsidR="0079353F" w:rsidRPr="00143B27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143B27">
        <w:rPr>
          <w:rFonts w:ascii="Times New Roman" w:hAnsi="Times New Roman" w:cs="Times New Roman"/>
        </w:rPr>
        <w:t>Постановлением Правительства</w:t>
      </w:r>
      <w:r w:rsidR="0079353F" w:rsidRPr="00143B27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143B27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</w:p>
    <w:p w:rsidR="0079353F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При изменении </w:t>
      </w:r>
      <w:r w:rsidR="004F158A" w:rsidRPr="00143B27">
        <w:rPr>
          <w:rFonts w:ascii="Times New Roman" w:hAnsi="Times New Roman" w:cs="Times New Roman"/>
        </w:rPr>
        <w:t>местонахождении</w:t>
      </w:r>
      <w:r w:rsidRPr="00143B27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 w:rsidRPr="00143B27">
        <w:rPr>
          <w:rFonts w:ascii="Times New Roman" w:hAnsi="Times New Roman" w:cs="Times New Roman"/>
        </w:rPr>
        <w:t>10</w:t>
      </w:r>
      <w:r w:rsidRPr="00143B27">
        <w:rPr>
          <w:rFonts w:ascii="Times New Roman" w:hAnsi="Times New Roman" w:cs="Times New Roman"/>
        </w:rPr>
        <w:t>-ти календарных дней.</w:t>
      </w: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143B27">
        <w:rPr>
          <w:rFonts w:ascii="Times New Roman" w:hAnsi="Times New Roman" w:cs="Times New Roman"/>
        </w:rPr>
        <w:t xml:space="preserve">5 </w:t>
      </w:r>
      <w:r w:rsidRPr="00143B27">
        <w:rPr>
          <w:rFonts w:ascii="Times New Roman" w:hAnsi="Times New Roman" w:cs="Times New Roman"/>
        </w:rPr>
        <w:t>(</w:t>
      </w:r>
      <w:r w:rsidR="006C0A2D" w:rsidRPr="00143B27">
        <w:rPr>
          <w:rFonts w:ascii="Times New Roman" w:hAnsi="Times New Roman" w:cs="Times New Roman"/>
        </w:rPr>
        <w:t>пяти</w:t>
      </w:r>
      <w:r w:rsidRPr="00143B27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143B2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</w:t>
      </w:r>
      <w:r w:rsidR="00186EEE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143B27">
        <w:rPr>
          <w:sz w:val="22"/>
          <w:szCs w:val="22"/>
        </w:rPr>
        <w:t>,</w:t>
      </w:r>
      <w:r w:rsidRPr="00143B27">
        <w:rPr>
          <w:sz w:val="22"/>
          <w:szCs w:val="22"/>
        </w:rPr>
        <w:t xml:space="preserve"> </w:t>
      </w:r>
      <w:r w:rsidR="00E712A2" w:rsidRPr="00143B27">
        <w:rPr>
          <w:sz w:val="22"/>
          <w:szCs w:val="22"/>
        </w:rPr>
        <w:t>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.5.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106BF2" w:rsidRPr="00143B27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DD6BFA" w:rsidRPr="00143B27" w:rsidRDefault="005230DB" w:rsidP="00D31414">
      <w:pPr>
        <w:contextualSpacing/>
        <w:jc w:val="center"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>1</w:t>
      </w:r>
      <w:r w:rsidR="00FB2A8B" w:rsidRPr="00143B27">
        <w:rPr>
          <w:rFonts w:ascii="Times New Roman" w:hAnsi="Times New Roman" w:cs="Times New Roman"/>
          <w:bCs/>
        </w:rPr>
        <w:t>8</w:t>
      </w:r>
      <w:r w:rsidR="0079353F" w:rsidRPr="00143B27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143B27" w:rsidRDefault="005230D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8</w:t>
      </w:r>
      <w:r w:rsidR="0079353F" w:rsidRPr="00143B2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1: </w:t>
      </w:r>
      <w:r w:rsidR="00D17365" w:rsidRPr="00143B27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143B27">
        <w:rPr>
          <w:rFonts w:ascii="Times New Roman" w:hAnsi="Times New Roman" w:cs="Times New Roman"/>
        </w:rPr>
        <w:t>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</w:t>
      </w:r>
      <w:r w:rsidR="00106BF2" w:rsidRPr="00143B27">
        <w:rPr>
          <w:rFonts w:ascii="Times New Roman" w:hAnsi="Times New Roman" w:cs="Times New Roman"/>
        </w:rPr>
        <w:t>.1</w:t>
      </w:r>
      <w:r w:rsidRPr="00143B27">
        <w:rPr>
          <w:rFonts w:ascii="Times New Roman" w:hAnsi="Times New Roman" w:cs="Times New Roman"/>
        </w:rPr>
        <w:t xml:space="preserve">: </w:t>
      </w:r>
      <w:r w:rsidR="00595B1F" w:rsidRPr="00143B27">
        <w:rPr>
          <w:rFonts w:ascii="Times New Roman" w:hAnsi="Times New Roman" w:cs="Times New Roman"/>
        </w:rPr>
        <w:t>Расчет горячего водоснабжения</w:t>
      </w:r>
      <w:r w:rsidRPr="00143B27">
        <w:rPr>
          <w:rFonts w:ascii="Times New Roman" w:hAnsi="Times New Roman" w:cs="Times New Roman"/>
        </w:rPr>
        <w:t>.</w:t>
      </w:r>
    </w:p>
    <w:p w:rsidR="00A2015F" w:rsidRPr="00143B27" w:rsidRDefault="00A2015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106BF2" w:rsidRPr="00143B27">
        <w:rPr>
          <w:rFonts w:ascii="Times New Roman" w:hAnsi="Times New Roman" w:cs="Times New Roman"/>
        </w:rPr>
        <w:t>2.2</w:t>
      </w:r>
      <w:r w:rsidR="00595B1F" w:rsidRPr="00143B27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143B27" w:rsidRDefault="00595B1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143B27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3: Акт </w:t>
      </w:r>
      <w:r w:rsidR="00D17365" w:rsidRPr="00143B27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143B27">
        <w:rPr>
          <w:rFonts w:ascii="Times New Roman" w:hAnsi="Times New Roman" w:cs="Times New Roman"/>
        </w:rPr>
        <w:t>.</w:t>
      </w:r>
    </w:p>
    <w:p w:rsidR="005230DB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4: </w:t>
      </w:r>
      <w:r w:rsidR="00D94A35" w:rsidRPr="00143B27">
        <w:rPr>
          <w:rFonts w:ascii="Times New Roman" w:hAnsi="Times New Roman" w:cs="Times New Roman"/>
        </w:rPr>
        <w:t>Акт</w:t>
      </w:r>
      <w:r w:rsidR="005230DB" w:rsidRPr="00143B27">
        <w:rPr>
          <w:rFonts w:ascii="Times New Roman" w:hAnsi="Times New Roman" w:cs="Times New Roman"/>
        </w:rPr>
        <w:t xml:space="preserve"> приема-передачи </w:t>
      </w:r>
      <w:r w:rsidR="00595B1F" w:rsidRPr="00143B27">
        <w:rPr>
          <w:rFonts w:ascii="Times New Roman" w:hAnsi="Times New Roman" w:cs="Times New Roman"/>
        </w:rPr>
        <w:t xml:space="preserve">горячей </w:t>
      </w:r>
      <w:r w:rsidR="005230DB" w:rsidRPr="00143B27">
        <w:rPr>
          <w:rFonts w:ascii="Times New Roman" w:hAnsi="Times New Roman" w:cs="Times New Roman"/>
        </w:rPr>
        <w:t>воды</w:t>
      </w:r>
      <w:r w:rsidR="00D94A35" w:rsidRPr="00143B27">
        <w:rPr>
          <w:rFonts w:ascii="Times New Roman" w:hAnsi="Times New Roman" w:cs="Times New Roman"/>
        </w:rPr>
        <w:t xml:space="preserve"> (образец-форма).</w:t>
      </w:r>
    </w:p>
    <w:p w:rsidR="00A47FA1" w:rsidRPr="00143B27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A62C31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: </w:t>
      </w:r>
      <w:r w:rsidR="00D94A35" w:rsidRPr="00143B27">
        <w:rPr>
          <w:rFonts w:ascii="Times New Roman" w:hAnsi="Times New Roman" w:cs="Times New Roman"/>
        </w:rPr>
        <w:t>Аварийный акт (</w:t>
      </w:r>
      <w:r w:rsidR="00D460CA" w:rsidRPr="00143B27">
        <w:rPr>
          <w:rFonts w:ascii="Times New Roman" w:hAnsi="Times New Roman" w:cs="Times New Roman"/>
        </w:rPr>
        <w:t>Образец-форма</w:t>
      </w:r>
      <w:r w:rsidR="00D94A35" w:rsidRPr="00143B27">
        <w:rPr>
          <w:rFonts w:ascii="Times New Roman" w:hAnsi="Times New Roman" w:cs="Times New Roman"/>
        </w:rPr>
        <w:t>)</w:t>
      </w:r>
      <w:r w:rsidR="00D460CA" w:rsidRPr="00143B27">
        <w:rPr>
          <w:rFonts w:ascii="Times New Roman" w:hAnsi="Times New Roman" w:cs="Times New Roman"/>
        </w:rPr>
        <w:t xml:space="preserve"> </w:t>
      </w:r>
    </w:p>
    <w:p w:rsidR="00351469" w:rsidRPr="00143B27" w:rsidRDefault="00351469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№6: Акт приема-передачи документов, содержащих сведения конфиденциального характера (Форма).</w:t>
      </w:r>
    </w:p>
    <w:p w:rsidR="00A62C31" w:rsidRPr="00143B27" w:rsidRDefault="00A62C31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7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351469" w:rsidRPr="00143B27" w:rsidRDefault="00A62C31" w:rsidP="00D94A35">
      <w:pPr>
        <w:widowControl w:val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8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31414" w:rsidRPr="00143B27" w:rsidRDefault="00D31414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</w:p>
    <w:p w:rsidR="00D460CA" w:rsidRPr="00143B27" w:rsidRDefault="00351469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014563" w:rsidRPr="00143B27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73101" w:rsidRPr="00143B27">
        <w:rPr>
          <w:rFonts w:ascii="Times New Roman" w:hAnsi="Times New Roman" w:cs="Times New Roman"/>
        </w:rPr>
        <w:t>9</w:t>
      </w:r>
      <w:r w:rsidR="0079353F" w:rsidRPr="00143B27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AE1B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</w:rPr>
              <w:t>Организация, осуществляющая горячее водоснабжение: ООО «Энергонефть Томск»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143B27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lastRenderedPageBreak/>
              <w:t>Адрес для направления корреспонденции: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413C9C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413C9C">
              <w:rPr>
                <w:rFonts w:ascii="Times New Roman" w:eastAsia="Times New Roman" w:hAnsi="Times New Roman" w:cs="Times New Roman"/>
              </w:rPr>
              <w:t>ent_secr@energoneft-t.ru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40702810003130000027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143B27" w:rsidRDefault="005559BF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 Сибирском главном управлении Центрального банка РФ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р/с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045004778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7"/>
        <w:gridCol w:w="5169"/>
      </w:tblGrid>
      <w:tr w:rsidR="00143B27" w:rsidRPr="00143B27" w:rsidTr="00E2099D">
        <w:trPr>
          <w:trHeight w:val="266"/>
        </w:trPr>
        <w:tc>
          <w:tcPr>
            <w:tcW w:w="10336" w:type="dxa"/>
            <w:gridSpan w:val="2"/>
          </w:tcPr>
          <w:p w:rsidR="00AE1BA8" w:rsidRPr="00143B27" w:rsidRDefault="00AE1BA8" w:rsidP="00E2099D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143B27" w:rsidRPr="00143B27" w:rsidTr="00E2099D">
        <w:trPr>
          <w:trHeight w:val="699"/>
        </w:trPr>
        <w:tc>
          <w:tcPr>
            <w:tcW w:w="5245" w:type="dxa"/>
          </w:tcPr>
          <w:p w:rsidR="00AE1BA8" w:rsidRPr="00143B27" w:rsidRDefault="00165219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143B27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143B27" w:rsidSect="00B006E9">
      <w:footerReference w:type="default" r:id="rId21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C7" w:rsidRDefault="00160FC7" w:rsidP="00537142">
      <w:pPr>
        <w:spacing w:after="0"/>
      </w:pPr>
      <w:r>
        <w:separator/>
      </w:r>
    </w:p>
  </w:endnote>
  <w:endnote w:type="continuationSeparator" w:id="0">
    <w:p w:rsidR="00160FC7" w:rsidRDefault="00160FC7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C7" w:rsidRPr="005432FA" w:rsidRDefault="00160FC7">
    <w:pPr>
      <w:ind w:right="260"/>
      <w:rPr>
        <w:rFonts w:ascii="Times New Roman" w:hAnsi="Times New Roman" w:cs="Times New Roman"/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8E255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0FC7" w:rsidRPr="00B006E9" w:rsidRDefault="00160FC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6DD0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17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084DC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160FC7" w:rsidRPr="00B006E9" w:rsidRDefault="00160FC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9E6DD0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17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</w:t>
    </w:r>
    <w:r w:rsidRPr="005432FA">
      <w:rPr>
        <w:rFonts w:ascii="Times New Roman" w:hAnsi="Times New Roman" w:cs="Times New Roman"/>
        <w:sz w:val="20"/>
        <w:szCs w:val="20"/>
      </w:rPr>
      <w:t>Типовой договор горячего водоснабжения на 20</w:t>
    </w:r>
    <w:r w:rsidR="009E6DD0">
      <w:rPr>
        <w:rFonts w:ascii="Times New Roman" w:hAnsi="Times New Roman" w:cs="Times New Roman"/>
        <w:sz w:val="20"/>
        <w:szCs w:val="20"/>
      </w:rPr>
      <w:t>22</w:t>
    </w:r>
    <w:r>
      <w:rPr>
        <w:rFonts w:ascii="Times New Roman" w:hAnsi="Times New Roman" w:cs="Times New Roman"/>
        <w:sz w:val="20"/>
        <w:szCs w:val="20"/>
      </w:rPr>
      <w:t xml:space="preserve"> год</w:t>
    </w:r>
    <w:r w:rsidRPr="005432FA">
      <w:rPr>
        <w:rFonts w:ascii="Times New Roman" w:hAnsi="Times New Roman" w:cs="Times New Roman"/>
        <w:sz w:val="20"/>
        <w:szCs w:val="20"/>
      </w:rPr>
      <w:t xml:space="preserve">              </w:t>
    </w:r>
  </w:p>
  <w:p w:rsidR="00160FC7" w:rsidRDefault="00160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C7" w:rsidRDefault="00160FC7" w:rsidP="00537142">
      <w:pPr>
        <w:spacing w:after="0"/>
      </w:pPr>
      <w:r>
        <w:separator/>
      </w:r>
    </w:p>
  </w:footnote>
  <w:footnote w:type="continuationSeparator" w:id="0">
    <w:p w:rsidR="00160FC7" w:rsidRDefault="00160FC7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1"/>
    <w:rsid w:val="00011622"/>
    <w:rsid w:val="00014563"/>
    <w:rsid w:val="000155A2"/>
    <w:rsid w:val="0002440F"/>
    <w:rsid w:val="00026C10"/>
    <w:rsid w:val="00032239"/>
    <w:rsid w:val="00051FDE"/>
    <w:rsid w:val="00056A2C"/>
    <w:rsid w:val="00074C09"/>
    <w:rsid w:val="00086631"/>
    <w:rsid w:val="0008710C"/>
    <w:rsid w:val="000B12DF"/>
    <w:rsid w:val="000B2A9F"/>
    <w:rsid w:val="000B4F6E"/>
    <w:rsid w:val="000C3C3F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43B27"/>
    <w:rsid w:val="00160FC7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19C8"/>
    <w:rsid w:val="00292391"/>
    <w:rsid w:val="002A19F0"/>
    <w:rsid w:val="002B4C32"/>
    <w:rsid w:val="002C2853"/>
    <w:rsid w:val="002C3ABD"/>
    <w:rsid w:val="002C5434"/>
    <w:rsid w:val="002C7D53"/>
    <w:rsid w:val="002D17B0"/>
    <w:rsid w:val="002E1D27"/>
    <w:rsid w:val="002F030D"/>
    <w:rsid w:val="002F5FE2"/>
    <w:rsid w:val="00306910"/>
    <w:rsid w:val="003104B1"/>
    <w:rsid w:val="00311AA9"/>
    <w:rsid w:val="00333C18"/>
    <w:rsid w:val="00334EAA"/>
    <w:rsid w:val="00340B3D"/>
    <w:rsid w:val="00343BF4"/>
    <w:rsid w:val="00343D91"/>
    <w:rsid w:val="00347BBA"/>
    <w:rsid w:val="00351469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3C9C"/>
    <w:rsid w:val="00415920"/>
    <w:rsid w:val="004225C4"/>
    <w:rsid w:val="0043003C"/>
    <w:rsid w:val="00444F9B"/>
    <w:rsid w:val="00461291"/>
    <w:rsid w:val="00476479"/>
    <w:rsid w:val="00485D33"/>
    <w:rsid w:val="00490965"/>
    <w:rsid w:val="004A339F"/>
    <w:rsid w:val="004B78E2"/>
    <w:rsid w:val="004C1332"/>
    <w:rsid w:val="004C45C4"/>
    <w:rsid w:val="004C4926"/>
    <w:rsid w:val="004C780F"/>
    <w:rsid w:val="004D000E"/>
    <w:rsid w:val="004D12C5"/>
    <w:rsid w:val="004D57C2"/>
    <w:rsid w:val="004E3FAA"/>
    <w:rsid w:val="004E791F"/>
    <w:rsid w:val="004F158A"/>
    <w:rsid w:val="004F5D4A"/>
    <w:rsid w:val="004F7AB9"/>
    <w:rsid w:val="0050018E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432FA"/>
    <w:rsid w:val="00552F95"/>
    <w:rsid w:val="005559BF"/>
    <w:rsid w:val="00557B16"/>
    <w:rsid w:val="00593E34"/>
    <w:rsid w:val="00595103"/>
    <w:rsid w:val="00595B1F"/>
    <w:rsid w:val="005A55D8"/>
    <w:rsid w:val="005A5BC0"/>
    <w:rsid w:val="005B0523"/>
    <w:rsid w:val="005E452D"/>
    <w:rsid w:val="005E510B"/>
    <w:rsid w:val="005E71FF"/>
    <w:rsid w:val="005E74B3"/>
    <w:rsid w:val="005E74CC"/>
    <w:rsid w:val="00606FE3"/>
    <w:rsid w:val="00613372"/>
    <w:rsid w:val="006271C6"/>
    <w:rsid w:val="006314BC"/>
    <w:rsid w:val="00634DBC"/>
    <w:rsid w:val="006357DB"/>
    <w:rsid w:val="00635A90"/>
    <w:rsid w:val="00636A4E"/>
    <w:rsid w:val="00636CE1"/>
    <w:rsid w:val="00640815"/>
    <w:rsid w:val="006459AA"/>
    <w:rsid w:val="00652D50"/>
    <w:rsid w:val="006558B5"/>
    <w:rsid w:val="00661E46"/>
    <w:rsid w:val="00682F5B"/>
    <w:rsid w:val="00683A17"/>
    <w:rsid w:val="00691151"/>
    <w:rsid w:val="00691AAE"/>
    <w:rsid w:val="006B1E80"/>
    <w:rsid w:val="006B651C"/>
    <w:rsid w:val="006C02F9"/>
    <w:rsid w:val="006C0A2D"/>
    <w:rsid w:val="006C0DF9"/>
    <w:rsid w:val="006C2E6E"/>
    <w:rsid w:val="006D0335"/>
    <w:rsid w:val="006D3B78"/>
    <w:rsid w:val="00710D27"/>
    <w:rsid w:val="00710E04"/>
    <w:rsid w:val="00711AC5"/>
    <w:rsid w:val="007232A3"/>
    <w:rsid w:val="0072421C"/>
    <w:rsid w:val="0072531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55C80"/>
    <w:rsid w:val="008600E9"/>
    <w:rsid w:val="00890AAD"/>
    <w:rsid w:val="00894A9C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E6DD0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72A0C"/>
    <w:rsid w:val="00A93C1A"/>
    <w:rsid w:val="00A9702E"/>
    <w:rsid w:val="00AB3B9B"/>
    <w:rsid w:val="00AB6723"/>
    <w:rsid w:val="00AB6CC4"/>
    <w:rsid w:val="00AB7211"/>
    <w:rsid w:val="00AC57EF"/>
    <w:rsid w:val="00AD034A"/>
    <w:rsid w:val="00AD4FB3"/>
    <w:rsid w:val="00AE1BA8"/>
    <w:rsid w:val="00AE7B97"/>
    <w:rsid w:val="00AF1B5D"/>
    <w:rsid w:val="00AF4BF0"/>
    <w:rsid w:val="00AF7B72"/>
    <w:rsid w:val="00B006E9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3101"/>
    <w:rsid w:val="00B76981"/>
    <w:rsid w:val="00B84ACF"/>
    <w:rsid w:val="00B86318"/>
    <w:rsid w:val="00B921E2"/>
    <w:rsid w:val="00B93F4C"/>
    <w:rsid w:val="00B95846"/>
    <w:rsid w:val="00B95A91"/>
    <w:rsid w:val="00BA395B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81551"/>
    <w:rsid w:val="00C9754A"/>
    <w:rsid w:val="00CC68D4"/>
    <w:rsid w:val="00CD0A1B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CFE"/>
    <w:rsid w:val="00D310DA"/>
    <w:rsid w:val="00D31414"/>
    <w:rsid w:val="00D460CA"/>
    <w:rsid w:val="00D60FD3"/>
    <w:rsid w:val="00D715A3"/>
    <w:rsid w:val="00D75987"/>
    <w:rsid w:val="00D93C2A"/>
    <w:rsid w:val="00D94A35"/>
    <w:rsid w:val="00D94C22"/>
    <w:rsid w:val="00D94E1F"/>
    <w:rsid w:val="00DD1991"/>
    <w:rsid w:val="00DD6BFA"/>
    <w:rsid w:val="00DF1A65"/>
    <w:rsid w:val="00DF7ABB"/>
    <w:rsid w:val="00E050F3"/>
    <w:rsid w:val="00E1603B"/>
    <w:rsid w:val="00E2099D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136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80C30"/>
    <w:rsid w:val="00F9451B"/>
    <w:rsid w:val="00FA5025"/>
    <w:rsid w:val="00FB2A8B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CCB7E6E-3D8E-47CE-ABC0-7EA3A74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6B76BCD8ACADD78B88B66A2B106D16809FC9107D33EF11596E40BE1C8C" TargetMode="External"/><Relationship Id="rId13" Type="http://schemas.openxmlformats.org/officeDocument/2006/relationships/hyperlink" Target="consultantplus://offline/ref=192F2A0776E1CE841D160E6C6D306857FFF5C310A5E42DA63B7F06DED38A4FB6720AB900C7063509G0QAC" TargetMode="External"/><Relationship Id="rId18" Type="http://schemas.openxmlformats.org/officeDocument/2006/relationships/hyperlink" Target="consultantplus://offline/ref=D3BD6EAD7D092322027B95983AFD722C820A618D95EB0A4A119039577F8BB601E43BF49BB056B1B2wBoC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D3BD6EAD7D092322027B95983AFD722C820A618E92E30A4A119039577Fw8o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212A2E02DA63B7F06DED38A4FB6720AB900C7063509G0QAC" TargetMode="External"/><Relationship Id="rId20" Type="http://schemas.openxmlformats.org/officeDocument/2006/relationships/hyperlink" Target="consultantplus://offline/ref=192F2A0776E1CE841D160E6C6D306857FFF5C310A5E42DA63B7F06DED38A4FB6720AB900C7063509G0Q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2A0776E1CE841D160E6C6D306857FFF5C310A5E42DA63B7F06DED38A4FB6720AB900C7063509G0Q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314A2E82DA63B7F06DED3G8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212A2E02DA63B7F06DED38A4FB6720AB900C7063509G0Q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8BD4-F04A-454D-9FC1-76BAEFB4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10400</Words>
  <Characters>59282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Бармусова Алёна Владимировна</cp:lastModifiedBy>
  <cp:revision>4</cp:revision>
  <cp:lastPrinted>2019-08-30T02:14:00Z</cp:lastPrinted>
  <dcterms:created xsi:type="dcterms:W3CDTF">2021-12-17T02:12:00Z</dcterms:created>
  <dcterms:modified xsi:type="dcterms:W3CDTF">2021-12-20T02:28:00Z</dcterms:modified>
</cp:coreProperties>
</file>